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AEB" w:rsidRPr="00EB4532" w:rsidRDefault="00334AEB" w:rsidP="00334AEB"/>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620"/>
        <w:gridCol w:w="5310"/>
        <w:gridCol w:w="990"/>
        <w:gridCol w:w="2340"/>
      </w:tblGrid>
      <w:tr w:rsidR="00334AEB" w:rsidRPr="00EB4532" w:rsidTr="005E156B">
        <w:trPr>
          <w:trHeight w:val="290"/>
        </w:trPr>
        <w:tc>
          <w:tcPr>
            <w:tcW w:w="1620" w:type="dxa"/>
          </w:tcPr>
          <w:p w:rsidR="00334AEB" w:rsidRPr="00EB4532" w:rsidRDefault="00334AEB" w:rsidP="00334AEB">
            <w:r w:rsidRPr="00EB4532">
              <w:t>Submitted by:</w:t>
            </w:r>
          </w:p>
        </w:tc>
        <w:tc>
          <w:tcPr>
            <w:tcW w:w="5310" w:type="dxa"/>
          </w:tcPr>
          <w:p w:rsidR="00334AEB" w:rsidRPr="00EB4532" w:rsidRDefault="00DC0E1D" w:rsidP="00334AEB">
            <w:r>
              <w:t>Krista Marx</w:t>
            </w:r>
          </w:p>
        </w:tc>
        <w:tc>
          <w:tcPr>
            <w:tcW w:w="990" w:type="dxa"/>
          </w:tcPr>
          <w:p w:rsidR="00334AEB" w:rsidRPr="00EB4532" w:rsidRDefault="00334AEB" w:rsidP="00334AEB">
            <w:r w:rsidRPr="00EB4532">
              <w:t>Date:</w:t>
            </w:r>
          </w:p>
        </w:tc>
        <w:tc>
          <w:tcPr>
            <w:tcW w:w="2340" w:type="dxa"/>
          </w:tcPr>
          <w:p w:rsidR="00334AEB" w:rsidRPr="00EB4532" w:rsidRDefault="00991A6C" w:rsidP="00334AEB">
            <w:r>
              <w:t>April 20, 2010</w:t>
            </w:r>
          </w:p>
        </w:tc>
      </w:tr>
      <w:tr w:rsidR="00334AEB" w:rsidRPr="00EB4532" w:rsidTr="005E156B">
        <w:trPr>
          <w:trHeight w:val="290"/>
        </w:trPr>
        <w:tc>
          <w:tcPr>
            <w:tcW w:w="1620" w:type="dxa"/>
            <w:tcBorders>
              <w:bottom w:val="single" w:sz="4" w:space="0" w:color="auto"/>
            </w:tcBorders>
          </w:tcPr>
          <w:p w:rsidR="00334AEB" w:rsidRPr="00EB4532" w:rsidRDefault="00334AEB" w:rsidP="00334AEB">
            <w:r w:rsidRPr="00EB4532">
              <w:t>Edited by:</w:t>
            </w:r>
          </w:p>
        </w:tc>
        <w:tc>
          <w:tcPr>
            <w:tcW w:w="5310" w:type="dxa"/>
            <w:tcBorders>
              <w:bottom w:val="single" w:sz="4" w:space="0" w:color="auto"/>
            </w:tcBorders>
          </w:tcPr>
          <w:p w:rsidR="00334AEB" w:rsidRPr="00EB4532" w:rsidRDefault="00C96FCA" w:rsidP="00334AEB">
            <w:r>
              <w:t>Robyn Fohlmeister</w:t>
            </w:r>
          </w:p>
        </w:tc>
        <w:tc>
          <w:tcPr>
            <w:tcW w:w="990" w:type="dxa"/>
            <w:tcBorders>
              <w:bottom w:val="single" w:sz="4" w:space="0" w:color="auto"/>
            </w:tcBorders>
          </w:tcPr>
          <w:p w:rsidR="00334AEB" w:rsidRPr="00EB4532" w:rsidRDefault="00334AEB" w:rsidP="00334AEB">
            <w:r w:rsidRPr="00EB4532">
              <w:t>Date:</w:t>
            </w:r>
          </w:p>
        </w:tc>
        <w:tc>
          <w:tcPr>
            <w:tcW w:w="2340" w:type="dxa"/>
            <w:tcBorders>
              <w:bottom w:val="single" w:sz="4" w:space="0" w:color="auto"/>
            </w:tcBorders>
          </w:tcPr>
          <w:p w:rsidR="00334AEB" w:rsidRPr="00EB4532" w:rsidRDefault="00C96FCA" w:rsidP="00334AEB">
            <w:r>
              <w:t>April 23, 2010</w:t>
            </w:r>
          </w:p>
        </w:tc>
      </w:tr>
    </w:tbl>
    <w:p w:rsidR="00334AEB" w:rsidRPr="00EB4532" w:rsidRDefault="00334AEB" w:rsidP="00334AEB"/>
    <w:tbl>
      <w:tblPr>
        <w:tblW w:w="10320" w:type="dxa"/>
        <w:jc w:val="center"/>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790"/>
        <w:gridCol w:w="1436"/>
        <w:gridCol w:w="215"/>
        <w:gridCol w:w="2879"/>
      </w:tblGrid>
      <w:tr w:rsidR="00334AEB" w:rsidRPr="00EB4532" w:rsidTr="005E156B">
        <w:trPr>
          <w:trHeight w:val="280"/>
          <w:jc w:val="center"/>
        </w:trPr>
        <w:tc>
          <w:tcPr>
            <w:tcW w:w="5790" w:type="dxa"/>
            <w:shd w:val="clear" w:color="auto" w:fill="auto"/>
          </w:tcPr>
          <w:p w:rsidR="00334AEB" w:rsidRPr="00EB4532" w:rsidRDefault="00334AEB" w:rsidP="00991A6C">
            <w:r w:rsidRPr="00EB4532">
              <w:t xml:space="preserve">Unit Name: </w:t>
            </w:r>
            <w:r w:rsidR="00991A6C">
              <w:t>Where Has Poly-gon?</w:t>
            </w:r>
          </w:p>
        </w:tc>
        <w:tc>
          <w:tcPr>
            <w:tcW w:w="4530" w:type="dxa"/>
            <w:gridSpan w:val="3"/>
            <w:shd w:val="clear" w:color="auto" w:fill="auto"/>
          </w:tcPr>
          <w:p w:rsidR="00334AEB" w:rsidRPr="00EB4532" w:rsidRDefault="00334AEB" w:rsidP="00991A6C">
            <w:r w:rsidRPr="00EB4532">
              <w:t xml:space="preserve">Unit Length: </w:t>
            </w:r>
            <w:r w:rsidR="00991A6C">
              <w:t>1 week</w:t>
            </w:r>
            <w:r w:rsidRPr="00EB4532">
              <w:t xml:space="preserve"> </w:t>
            </w:r>
          </w:p>
        </w:tc>
      </w:tr>
      <w:tr w:rsidR="00334AEB" w:rsidRPr="00EB4532" w:rsidTr="005E156B">
        <w:trPr>
          <w:trHeight w:val="280"/>
          <w:jc w:val="center"/>
        </w:trPr>
        <w:tc>
          <w:tcPr>
            <w:tcW w:w="10320" w:type="dxa"/>
            <w:gridSpan w:val="4"/>
            <w:shd w:val="clear" w:color="auto" w:fill="auto"/>
          </w:tcPr>
          <w:p w:rsidR="00334AEB" w:rsidRDefault="00991A6C" w:rsidP="004B59A9">
            <w:r>
              <w:t xml:space="preserve">Overview:  </w:t>
            </w:r>
          </w:p>
          <w:p w:rsidR="00991A6C" w:rsidRDefault="00991A6C" w:rsidP="00991A6C">
            <w:pPr>
              <w:autoSpaceDE w:val="0"/>
              <w:autoSpaceDN w:val="0"/>
              <w:adjustRightInd w:val="0"/>
              <w:rPr>
                <w:rFonts w:ascii="Arial" w:hAnsi="Arial" w:cs="Arial"/>
                <w:sz w:val="20"/>
              </w:rPr>
            </w:pPr>
            <w:r>
              <w:rPr>
                <w:rFonts w:ascii="Arial" w:hAnsi="Arial" w:cs="Arial"/>
                <w:sz w:val="20"/>
              </w:rPr>
              <w:t>In this unit, students participate in a vertically aligned, campus-wide exploration of polygons.  At first grade, students will investigate relationships among two-dimensional figures and describe distinctive attributes of a triangle, rectangle and square (as well as the non-polygonal circle) using formal geometric language. This geometric study will be extended in later units.</w:t>
            </w:r>
          </w:p>
          <w:p w:rsidR="00991A6C" w:rsidRDefault="00991A6C" w:rsidP="00991A6C">
            <w:pPr>
              <w:autoSpaceDE w:val="0"/>
              <w:autoSpaceDN w:val="0"/>
              <w:adjustRightInd w:val="0"/>
              <w:rPr>
                <w:rFonts w:ascii="Arial" w:hAnsi="Arial" w:cs="Arial"/>
                <w:sz w:val="20"/>
              </w:rPr>
            </w:pPr>
          </w:p>
          <w:p w:rsidR="00991A6C" w:rsidRDefault="00991A6C" w:rsidP="00991A6C">
            <w:pPr>
              <w:autoSpaceDE w:val="0"/>
              <w:autoSpaceDN w:val="0"/>
              <w:adjustRightInd w:val="0"/>
              <w:rPr>
                <w:rFonts w:ascii="Arial" w:hAnsi="Arial" w:cs="Arial"/>
                <w:sz w:val="20"/>
              </w:rPr>
            </w:pPr>
            <w:r>
              <w:rPr>
                <w:rFonts w:ascii="Arial" w:hAnsi="Arial" w:cs="Arial"/>
                <w:sz w:val="20"/>
              </w:rPr>
              <w:t>According to research, students need to go beyond merely seeing and naming pictures of shapes. Students must be able to distinguish attributes from one shape to another and describe them using formal geometric vocabulary (NCTM, 1999).</w:t>
            </w:r>
          </w:p>
          <w:p w:rsidR="00BB093F" w:rsidRDefault="00991A6C" w:rsidP="00991A6C">
            <w:r>
              <w:rPr>
                <w:rFonts w:ascii="Arial" w:hAnsi="Arial" w:cs="Arial"/>
                <w:sz w:val="16"/>
                <w:szCs w:val="16"/>
              </w:rPr>
              <w:t xml:space="preserve">National Council of Teachers of Mathematics. (1999). </w:t>
            </w:r>
            <w:r>
              <w:rPr>
                <w:rFonts w:ascii="Arial" w:hAnsi="Arial" w:cs="Arial"/>
                <w:i/>
                <w:iCs/>
                <w:sz w:val="16"/>
                <w:szCs w:val="16"/>
              </w:rPr>
              <w:t xml:space="preserve">Navigating through geometry in prekindergarten-grade 2. </w:t>
            </w:r>
            <w:r>
              <w:rPr>
                <w:rFonts w:ascii="Arial" w:hAnsi="Arial" w:cs="Arial"/>
                <w:sz w:val="16"/>
                <w:szCs w:val="16"/>
              </w:rPr>
              <w:t>Reston, VA: National Council of Teachers of Mathematics, Inc.</w:t>
            </w:r>
          </w:p>
          <w:p w:rsidR="00BB093F" w:rsidRPr="00EB4532" w:rsidRDefault="00BB093F" w:rsidP="004B59A9"/>
        </w:tc>
      </w:tr>
      <w:tr w:rsidR="00334AEB" w:rsidRPr="00EB4532" w:rsidTr="005E156B">
        <w:trPr>
          <w:trHeight w:val="268"/>
          <w:jc w:val="center"/>
        </w:trPr>
        <w:tc>
          <w:tcPr>
            <w:tcW w:w="10320" w:type="dxa"/>
            <w:gridSpan w:val="4"/>
            <w:shd w:val="clear" w:color="auto" w:fill="D9D9D9"/>
          </w:tcPr>
          <w:p w:rsidR="00334AEB" w:rsidRPr="005E156B" w:rsidRDefault="00334AEB" w:rsidP="00334AEB">
            <w:pPr>
              <w:rPr>
                <w:b/>
                <w:i/>
              </w:rPr>
            </w:pPr>
            <w:r w:rsidRPr="005E156B">
              <w:rPr>
                <w:b/>
                <w:i/>
              </w:rPr>
              <w:t>DESIRED RESULTS</w:t>
            </w:r>
          </w:p>
        </w:tc>
      </w:tr>
      <w:tr w:rsidR="00334AEB" w:rsidRPr="00EB4532" w:rsidTr="00BE63D7">
        <w:trPr>
          <w:trHeight w:val="852"/>
          <w:jc w:val="center"/>
        </w:trPr>
        <w:tc>
          <w:tcPr>
            <w:tcW w:w="7226" w:type="dxa"/>
            <w:gridSpan w:val="2"/>
            <w:tcBorders>
              <w:bottom w:val="single" w:sz="4" w:space="0" w:color="auto"/>
            </w:tcBorders>
          </w:tcPr>
          <w:p w:rsidR="00991A6C" w:rsidRDefault="00991A6C" w:rsidP="00991A6C">
            <w:pPr>
              <w:autoSpaceDE w:val="0"/>
              <w:autoSpaceDN w:val="0"/>
              <w:adjustRightInd w:val="0"/>
              <w:rPr>
                <w:rFonts w:ascii="Arial" w:hAnsi="Arial" w:cs="Arial"/>
                <w:b/>
                <w:bCs/>
                <w:szCs w:val="24"/>
              </w:rPr>
            </w:pPr>
            <w:r>
              <w:rPr>
                <w:rFonts w:ascii="Arial" w:hAnsi="Arial" w:cs="Arial"/>
                <w:b/>
                <w:bCs/>
                <w:szCs w:val="24"/>
              </w:rPr>
              <w:t>Grade 1 TEKS:</w:t>
            </w:r>
          </w:p>
          <w:p w:rsidR="00991A6C" w:rsidRPr="00BE63D7" w:rsidRDefault="00991A6C" w:rsidP="00991A6C">
            <w:pPr>
              <w:autoSpaceDE w:val="0"/>
              <w:autoSpaceDN w:val="0"/>
              <w:adjustRightInd w:val="0"/>
              <w:rPr>
                <w:rFonts w:ascii="Arial" w:hAnsi="Arial" w:cs="Arial"/>
                <w:bCs/>
                <w:iCs/>
                <w:sz w:val="20"/>
              </w:rPr>
            </w:pPr>
            <w:r w:rsidRPr="00BE63D7">
              <w:rPr>
                <w:rFonts w:ascii="Arial" w:hAnsi="Arial" w:cs="Arial"/>
                <w:bCs/>
                <w:iCs/>
                <w:sz w:val="20"/>
              </w:rPr>
              <w:t>1.6 Geometry and spatial reasoning. The student uses attributes to identify two- and three-dimensional geometric</w:t>
            </w:r>
          </w:p>
          <w:p w:rsidR="00991A6C" w:rsidRPr="00BE63D7" w:rsidRDefault="00991A6C" w:rsidP="00991A6C">
            <w:pPr>
              <w:autoSpaceDE w:val="0"/>
              <w:autoSpaceDN w:val="0"/>
              <w:adjustRightInd w:val="0"/>
              <w:rPr>
                <w:rFonts w:ascii="Arial" w:hAnsi="Arial" w:cs="Arial"/>
                <w:bCs/>
                <w:iCs/>
                <w:sz w:val="20"/>
              </w:rPr>
            </w:pPr>
            <w:r w:rsidRPr="00BE63D7">
              <w:rPr>
                <w:rFonts w:ascii="Arial" w:hAnsi="Arial" w:cs="Arial"/>
                <w:bCs/>
                <w:iCs/>
                <w:sz w:val="20"/>
              </w:rPr>
              <w:t>figures. The student compares and contrasts two- and three-dimensional geometric figures, or both.</w:t>
            </w:r>
          </w:p>
          <w:p w:rsidR="00991A6C" w:rsidRPr="00BE63D7" w:rsidRDefault="00991A6C" w:rsidP="00991A6C">
            <w:pPr>
              <w:autoSpaceDE w:val="0"/>
              <w:autoSpaceDN w:val="0"/>
              <w:adjustRightInd w:val="0"/>
              <w:rPr>
                <w:rFonts w:ascii="Arial" w:hAnsi="Arial" w:cs="Arial"/>
                <w:bCs/>
                <w:sz w:val="20"/>
              </w:rPr>
            </w:pPr>
            <w:r w:rsidRPr="00BE63D7">
              <w:rPr>
                <w:rFonts w:ascii="Arial" w:hAnsi="Arial" w:cs="Arial"/>
                <w:bCs/>
                <w:sz w:val="20"/>
              </w:rPr>
              <w:t>1.6A Describe and identify two-dimensional geometric figures including circles, triangles, rectangles, and squares (a</w:t>
            </w:r>
          </w:p>
          <w:p w:rsidR="00991A6C" w:rsidRPr="00BE63D7" w:rsidRDefault="00991A6C" w:rsidP="00991A6C">
            <w:pPr>
              <w:autoSpaceDE w:val="0"/>
              <w:autoSpaceDN w:val="0"/>
              <w:adjustRightInd w:val="0"/>
              <w:rPr>
                <w:rFonts w:ascii="Arial" w:hAnsi="Arial" w:cs="Arial"/>
                <w:bCs/>
                <w:sz w:val="20"/>
              </w:rPr>
            </w:pPr>
            <w:r w:rsidRPr="00BE63D7">
              <w:rPr>
                <w:rFonts w:ascii="Arial" w:hAnsi="Arial" w:cs="Arial"/>
                <w:bCs/>
                <w:sz w:val="20"/>
              </w:rPr>
              <w:t>special type of rectangle).</w:t>
            </w:r>
          </w:p>
          <w:p w:rsidR="00991A6C" w:rsidRPr="00BE63D7" w:rsidRDefault="00991A6C" w:rsidP="00991A6C">
            <w:pPr>
              <w:autoSpaceDE w:val="0"/>
              <w:autoSpaceDN w:val="0"/>
              <w:adjustRightInd w:val="0"/>
              <w:rPr>
                <w:rFonts w:ascii="Arial" w:hAnsi="Arial" w:cs="Arial"/>
                <w:bCs/>
                <w:sz w:val="20"/>
              </w:rPr>
            </w:pPr>
            <w:r w:rsidRPr="00BE63D7">
              <w:rPr>
                <w:rFonts w:ascii="Arial" w:hAnsi="Arial" w:cs="Arial"/>
                <w:bCs/>
                <w:sz w:val="20"/>
              </w:rPr>
              <w:t>1.6C Describe and identify two- and three-dimensional geometric figures in order to sort them according to a given</w:t>
            </w:r>
          </w:p>
          <w:p w:rsidR="00991A6C" w:rsidRPr="00BE63D7" w:rsidRDefault="00991A6C" w:rsidP="00991A6C">
            <w:pPr>
              <w:autoSpaceDE w:val="0"/>
              <w:autoSpaceDN w:val="0"/>
              <w:adjustRightInd w:val="0"/>
              <w:rPr>
                <w:rFonts w:ascii="Arial" w:hAnsi="Arial" w:cs="Arial"/>
                <w:bCs/>
                <w:sz w:val="20"/>
              </w:rPr>
            </w:pPr>
            <w:r w:rsidRPr="00BE63D7">
              <w:rPr>
                <w:rFonts w:ascii="Arial" w:hAnsi="Arial" w:cs="Arial"/>
                <w:bCs/>
                <w:sz w:val="20"/>
              </w:rPr>
              <w:t>attributes using informal and formal language.</w:t>
            </w:r>
          </w:p>
          <w:p w:rsidR="00991A6C" w:rsidRDefault="00991A6C" w:rsidP="00991A6C">
            <w:pPr>
              <w:autoSpaceDE w:val="0"/>
              <w:autoSpaceDN w:val="0"/>
              <w:adjustRightInd w:val="0"/>
              <w:rPr>
                <w:rFonts w:ascii="Arial" w:hAnsi="Arial" w:cs="Arial"/>
                <w:b/>
                <w:bCs/>
                <w:szCs w:val="24"/>
              </w:rPr>
            </w:pPr>
            <w:r>
              <w:rPr>
                <w:rFonts w:ascii="Arial" w:hAnsi="Arial" w:cs="Arial"/>
                <w:b/>
                <w:bCs/>
                <w:szCs w:val="24"/>
              </w:rPr>
              <w:t>Grade 1 Process TEKS:</w:t>
            </w:r>
          </w:p>
          <w:p w:rsidR="00991A6C" w:rsidRPr="00BE63D7" w:rsidRDefault="00991A6C" w:rsidP="00991A6C">
            <w:pPr>
              <w:autoSpaceDE w:val="0"/>
              <w:autoSpaceDN w:val="0"/>
              <w:adjustRightInd w:val="0"/>
              <w:rPr>
                <w:rFonts w:ascii="Arial" w:hAnsi="Arial" w:cs="Arial"/>
                <w:bCs/>
                <w:iCs/>
                <w:sz w:val="20"/>
              </w:rPr>
            </w:pPr>
            <w:r w:rsidRPr="00BE63D7">
              <w:rPr>
                <w:rFonts w:ascii="Arial" w:hAnsi="Arial" w:cs="Arial"/>
                <w:bCs/>
                <w:iCs/>
                <w:sz w:val="20"/>
              </w:rPr>
              <w:t>1.11 Underlying processes and mathematical tools. The student applies Grade 1 mathematics to solve problems</w:t>
            </w:r>
          </w:p>
          <w:p w:rsidR="00991A6C" w:rsidRPr="00BE63D7" w:rsidRDefault="00991A6C" w:rsidP="00991A6C">
            <w:pPr>
              <w:autoSpaceDE w:val="0"/>
              <w:autoSpaceDN w:val="0"/>
              <w:adjustRightInd w:val="0"/>
              <w:rPr>
                <w:rFonts w:ascii="Arial" w:hAnsi="Arial" w:cs="Arial"/>
                <w:bCs/>
                <w:iCs/>
                <w:sz w:val="20"/>
              </w:rPr>
            </w:pPr>
            <w:r w:rsidRPr="00BE63D7">
              <w:rPr>
                <w:rFonts w:ascii="Arial" w:hAnsi="Arial" w:cs="Arial"/>
                <w:bCs/>
                <w:iCs/>
                <w:sz w:val="20"/>
              </w:rPr>
              <w:t>connected to everyday experiences and activities in and outside of school.</w:t>
            </w:r>
          </w:p>
          <w:p w:rsidR="00991A6C" w:rsidRPr="00BE63D7" w:rsidRDefault="00991A6C" w:rsidP="00991A6C">
            <w:pPr>
              <w:autoSpaceDE w:val="0"/>
              <w:autoSpaceDN w:val="0"/>
              <w:adjustRightInd w:val="0"/>
              <w:rPr>
                <w:rFonts w:ascii="Arial" w:hAnsi="Arial" w:cs="Arial"/>
                <w:bCs/>
                <w:sz w:val="20"/>
              </w:rPr>
            </w:pPr>
            <w:r w:rsidRPr="00BE63D7">
              <w:rPr>
                <w:rFonts w:ascii="Arial" w:hAnsi="Arial" w:cs="Arial"/>
                <w:bCs/>
                <w:sz w:val="20"/>
              </w:rPr>
              <w:t>1.11D Use tools such as real objects, manipulatives, and technology to solve problems.</w:t>
            </w:r>
          </w:p>
          <w:p w:rsidR="00991A6C" w:rsidRPr="00BE63D7" w:rsidRDefault="00991A6C" w:rsidP="00991A6C">
            <w:pPr>
              <w:autoSpaceDE w:val="0"/>
              <w:autoSpaceDN w:val="0"/>
              <w:adjustRightInd w:val="0"/>
              <w:rPr>
                <w:rFonts w:ascii="Arial" w:hAnsi="Arial" w:cs="Arial"/>
                <w:bCs/>
                <w:iCs/>
                <w:sz w:val="20"/>
              </w:rPr>
            </w:pPr>
            <w:r w:rsidRPr="00BE63D7">
              <w:rPr>
                <w:rFonts w:ascii="Arial" w:hAnsi="Arial" w:cs="Arial"/>
                <w:bCs/>
                <w:iCs/>
                <w:sz w:val="20"/>
              </w:rPr>
              <w:t>1.12 Underlying processes and mathematical tools. The student communicates about Grade 1 mathematics using</w:t>
            </w:r>
          </w:p>
          <w:p w:rsidR="00991A6C" w:rsidRPr="00BE63D7" w:rsidRDefault="00991A6C" w:rsidP="00991A6C">
            <w:pPr>
              <w:autoSpaceDE w:val="0"/>
              <w:autoSpaceDN w:val="0"/>
              <w:adjustRightInd w:val="0"/>
              <w:rPr>
                <w:rFonts w:ascii="Arial" w:hAnsi="Arial" w:cs="Arial"/>
                <w:bCs/>
                <w:iCs/>
                <w:sz w:val="20"/>
              </w:rPr>
            </w:pPr>
            <w:r w:rsidRPr="00BE63D7">
              <w:rPr>
                <w:rFonts w:ascii="Arial" w:hAnsi="Arial" w:cs="Arial"/>
                <w:bCs/>
                <w:iCs/>
                <w:sz w:val="20"/>
              </w:rPr>
              <w:t>informal language.</w:t>
            </w:r>
          </w:p>
          <w:p w:rsidR="00991A6C" w:rsidRPr="00BE63D7" w:rsidRDefault="00991A6C" w:rsidP="00991A6C">
            <w:pPr>
              <w:autoSpaceDE w:val="0"/>
              <w:autoSpaceDN w:val="0"/>
              <w:adjustRightInd w:val="0"/>
              <w:rPr>
                <w:rFonts w:ascii="Arial" w:hAnsi="Arial" w:cs="Arial"/>
                <w:bCs/>
                <w:sz w:val="20"/>
              </w:rPr>
            </w:pPr>
            <w:r w:rsidRPr="00BE63D7">
              <w:rPr>
                <w:rFonts w:ascii="Arial" w:hAnsi="Arial" w:cs="Arial"/>
                <w:bCs/>
                <w:sz w:val="20"/>
              </w:rPr>
              <w:t>1.12A Explain and record observations using objects, words, pictures, numbers, and technology.</w:t>
            </w:r>
          </w:p>
          <w:p w:rsidR="000F23D3" w:rsidRPr="00EB4532" w:rsidRDefault="00991A6C" w:rsidP="00991A6C">
            <w:r w:rsidRPr="00BE63D7">
              <w:rPr>
                <w:rFonts w:ascii="Arial" w:hAnsi="Arial" w:cs="Arial"/>
                <w:bCs/>
                <w:sz w:val="20"/>
              </w:rPr>
              <w:t>1.12B Relate informal language to mathematical language and symbols.</w:t>
            </w:r>
          </w:p>
        </w:tc>
        <w:tc>
          <w:tcPr>
            <w:tcW w:w="3094" w:type="dxa"/>
            <w:gridSpan w:val="2"/>
            <w:tcBorders>
              <w:bottom w:val="single" w:sz="4" w:space="0" w:color="auto"/>
            </w:tcBorders>
          </w:tcPr>
          <w:p w:rsidR="00334AEB" w:rsidRPr="005E156B" w:rsidRDefault="00334AEB" w:rsidP="00334AEB">
            <w:pPr>
              <w:rPr>
                <w:b/>
                <w:u w:val="single"/>
              </w:rPr>
            </w:pPr>
            <w:r w:rsidRPr="005E156B">
              <w:rPr>
                <w:b/>
                <w:u w:val="single"/>
              </w:rPr>
              <w:t>Critical Vocabulary</w:t>
            </w:r>
          </w:p>
          <w:p w:rsidR="004B59A9" w:rsidRPr="00BE63D7" w:rsidRDefault="00991A6C" w:rsidP="00DC0E1D">
            <w:pPr>
              <w:rPr>
                <w:rFonts w:ascii="Arial" w:hAnsi="Arial" w:cs="Arial"/>
                <w:sz w:val="20"/>
              </w:rPr>
            </w:pPr>
            <w:r w:rsidRPr="00BE63D7">
              <w:rPr>
                <w:rFonts w:ascii="Arial" w:hAnsi="Arial" w:cs="Arial"/>
                <w:sz w:val="20"/>
              </w:rPr>
              <w:t>attributes</w:t>
            </w:r>
          </w:p>
          <w:p w:rsidR="00991A6C" w:rsidRPr="00BE63D7" w:rsidRDefault="00991A6C" w:rsidP="00DC0E1D">
            <w:pPr>
              <w:rPr>
                <w:rFonts w:ascii="Arial" w:hAnsi="Arial" w:cs="Arial"/>
                <w:sz w:val="20"/>
              </w:rPr>
            </w:pPr>
            <w:r w:rsidRPr="00BE63D7">
              <w:rPr>
                <w:rFonts w:ascii="Arial" w:hAnsi="Arial" w:cs="Arial"/>
                <w:sz w:val="20"/>
              </w:rPr>
              <w:t>square</w:t>
            </w:r>
          </w:p>
          <w:p w:rsidR="00991A6C" w:rsidRPr="00BE63D7" w:rsidRDefault="00991A6C" w:rsidP="00DC0E1D">
            <w:pPr>
              <w:rPr>
                <w:rFonts w:ascii="Arial" w:hAnsi="Arial" w:cs="Arial"/>
                <w:sz w:val="20"/>
              </w:rPr>
            </w:pPr>
            <w:r w:rsidRPr="00BE63D7">
              <w:rPr>
                <w:rFonts w:ascii="Arial" w:hAnsi="Arial" w:cs="Arial"/>
                <w:sz w:val="20"/>
              </w:rPr>
              <w:t>rectangle</w:t>
            </w:r>
          </w:p>
          <w:p w:rsidR="00991A6C" w:rsidRPr="00BE63D7" w:rsidRDefault="00991A6C" w:rsidP="00DC0E1D">
            <w:pPr>
              <w:rPr>
                <w:rFonts w:ascii="Arial" w:hAnsi="Arial" w:cs="Arial"/>
                <w:sz w:val="20"/>
              </w:rPr>
            </w:pPr>
            <w:r w:rsidRPr="00BE63D7">
              <w:rPr>
                <w:rFonts w:ascii="Arial" w:hAnsi="Arial" w:cs="Arial"/>
                <w:sz w:val="20"/>
              </w:rPr>
              <w:t>triangle</w:t>
            </w:r>
          </w:p>
          <w:p w:rsidR="00991A6C" w:rsidRPr="00BE63D7" w:rsidRDefault="00991A6C" w:rsidP="00DC0E1D">
            <w:pPr>
              <w:rPr>
                <w:rFonts w:ascii="Arial" w:hAnsi="Arial" w:cs="Arial"/>
                <w:sz w:val="20"/>
              </w:rPr>
            </w:pPr>
            <w:r w:rsidRPr="00BE63D7">
              <w:rPr>
                <w:rFonts w:ascii="Arial" w:hAnsi="Arial" w:cs="Arial"/>
                <w:sz w:val="20"/>
              </w:rPr>
              <w:t>sides</w:t>
            </w:r>
          </w:p>
          <w:p w:rsidR="00BE63D7" w:rsidRPr="00BE63D7" w:rsidRDefault="00BE63D7" w:rsidP="00DC0E1D">
            <w:pPr>
              <w:rPr>
                <w:rFonts w:ascii="Arial" w:hAnsi="Arial" w:cs="Arial"/>
                <w:sz w:val="20"/>
              </w:rPr>
            </w:pPr>
            <w:r w:rsidRPr="00BE63D7">
              <w:rPr>
                <w:rFonts w:ascii="Arial" w:hAnsi="Arial" w:cs="Arial"/>
                <w:sz w:val="20"/>
              </w:rPr>
              <w:t>vertex</w:t>
            </w:r>
          </w:p>
          <w:p w:rsidR="00991A6C" w:rsidRPr="00BE63D7" w:rsidRDefault="00991A6C" w:rsidP="00DC0E1D">
            <w:pPr>
              <w:rPr>
                <w:rFonts w:ascii="Arial" w:hAnsi="Arial" w:cs="Arial"/>
                <w:sz w:val="20"/>
              </w:rPr>
            </w:pPr>
            <w:r w:rsidRPr="00BE63D7">
              <w:rPr>
                <w:rFonts w:ascii="Arial" w:hAnsi="Arial" w:cs="Arial"/>
                <w:sz w:val="20"/>
              </w:rPr>
              <w:t>vertices</w:t>
            </w:r>
          </w:p>
          <w:p w:rsidR="00991A6C" w:rsidRDefault="00991A6C" w:rsidP="00DC0E1D"/>
          <w:p w:rsidR="00D05EDC" w:rsidRPr="00EB4532" w:rsidRDefault="00D05EDC" w:rsidP="00DC0E1D"/>
        </w:tc>
      </w:tr>
      <w:tr w:rsidR="00BE63D7" w:rsidRPr="00EB4532" w:rsidTr="00BE63D7">
        <w:trPr>
          <w:trHeight w:val="1082"/>
          <w:jc w:val="center"/>
        </w:trPr>
        <w:tc>
          <w:tcPr>
            <w:tcW w:w="10320" w:type="dxa"/>
            <w:gridSpan w:val="4"/>
          </w:tcPr>
          <w:p w:rsidR="00BE63D7" w:rsidRPr="005E156B" w:rsidRDefault="00BE63D7" w:rsidP="00334AEB">
            <w:pPr>
              <w:rPr>
                <w:b/>
                <w:u w:val="single"/>
              </w:rPr>
            </w:pPr>
            <w:r w:rsidRPr="005E156B">
              <w:rPr>
                <w:b/>
                <w:u w:val="single"/>
              </w:rPr>
              <w:t xml:space="preserve">Enduring Understandings (Big Ideas) </w:t>
            </w:r>
            <w:r>
              <w:rPr>
                <w:b/>
                <w:u w:val="single"/>
              </w:rPr>
              <w:t>and Guiding Questions:</w:t>
            </w:r>
          </w:p>
          <w:p w:rsidR="00BE63D7" w:rsidRDefault="00BE63D7" w:rsidP="00BE63D7">
            <w:pPr>
              <w:autoSpaceDE w:val="0"/>
              <w:autoSpaceDN w:val="0"/>
              <w:adjustRightInd w:val="0"/>
              <w:rPr>
                <w:rFonts w:ascii="Arial" w:hAnsi="Arial" w:cs="Arial"/>
                <w:sz w:val="20"/>
              </w:rPr>
            </w:pPr>
            <w:r>
              <w:rPr>
                <w:rFonts w:ascii="Arial" w:hAnsi="Arial" w:cs="Arial"/>
                <w:sz w:val="20"/>
              </w:rPr>
              <w:t>Two-dimensional geometric figures can be identified and described by attributes.</w:t>
            </w:r>
          </w:p>
          <w:p w:rsidR="00BE63D7" w:rsidRDefault="00BE63D7" w:rsidP="00BE63D7">
            <w:pPr>
              <w:numPr>
                <w:ilvl w:val="0"/>
                <w:numId w:val="13"/>
              </w:numPr>
              <w:autoSpaceDE w:val="0"/>
              <w:autoSpaceDN w:val="0"/>
              <w:adjustRightInd w:val="0"/>
              <w:rPr>
                <w:rFonts w:ascii="Arial" w:hAnsi="Arial" w:cs="Arial"/>
                <w:i/>
                <w:iCs/>
                <w:sz w:val="20"/>
              </w:rPr>
            </w:pPr>
            <w:r>
              <w:rPr>
                <w:rFonts w:ascii="Arial" w:hAnsi="Arial" w:cs="Arial"/>
                <w:i/>
                <w:iCs/>
                <w:sz w:val="20"/>
              </w:rPr>
              <w:t>Figures can be identified by attributes.</w:t>
            </w:r>
          </w:p>
          <w:p w:rsidR="00BE63D7" w:rsidRDefault="00BE63D7" w:rsidP="00BE63D7">
            <w:pPr>
              <w:numPr>
                <w:ilvl w:val="1"/>
                <w:numId w:val="13"/>
              </w:numPr>
              <w:autoSpaceDE w:val="0"/>
              <w:autoSpaceDN w:val="0"/>
              <w:adjustRightInd w:val="0"/>
              <w:rPr>
                <w:rFonts w:ascii="Arial" w:hAnsi="Arial" w:cs="Arial"/>
                <w:sz w:val="20"/>
              </w:rPr>
            </w:pPr>
            <w:r>
              <w:rPr>
                <w:rFonts w:ascii="Arial" w:hAnsi="Arial" w:cs="Arial"/>
                <w:sz w:val="20"/>
              </w:rPr>
              <w:t>What shape has straight lines?</w:t>
            </w:r>
          </w:p>
          <w:p w:rsidR="00BE63D7" w:rsidRDefault="00BE63D7" w:rsidP="00BE63D7">
            <w:pPr>
              <w:numPr>
                <w:ilvl w:val="1"/>
                <w:numId w:val="13"/>
              </w:numPr>
              <w:autoSpaceDE w:val="0"/>
              <w:autoSpaceDN w:val="0"/>
              <w:adjustRightInd w:val="0"/>
              <w:rPr>
                <w:rFonts w:ascii="Arial" w:hAnsi="Arial" w:cs="Arial"/>
                <w:sz w:val="20"/>
              </w:rPr>
            </w:pPr>
            <w:r>
              <w:rPr>
                <w:rFonts w:ascii="Arial" w:hAnsi="Arial" w:cs="Arial"/>
                <w:sz w:val="20"/>
              </w:rPr>
              <w:t>What shape is round?</w:t>
            </w:r>
          </w:p>
          <w:p w:rsidR="00BE63D7" w:rsidRDefault="00BE63D7" w:rsidP="00BE63D7">
            <w:pPr>
              <w:numPr>
                <w:ilvl w:val="1"/>
                <w:numId w:val="13"/>
              </w:numPr>
              <w:autoSpaceDE w:val="0"/>
              <w:autoSpaceDN w:val="0"/>
              <w:adjustRightInd w:val="0"/>
              <w:rPr>
                <w:rFonts w:ascii="Arial" w:hAnsi="Arial" w:cs="Arial"/>
                <w:sz w:val="20"/>
              </w:rPr>
            </w:pPr>
            <w:r>
              <w:rPr>
                <w:rFonts w:ascii="Arial" w:hAnsi="Arial" w:cs="Arial"/>
                <w:sz w:val="20"/>
              </w:rPr>
              <w:t>How would you describe the corners on a triangle? Rectangle?</w:t>
            </w:r>
          </w:p>
          <w:p w:rsidR="00BE63D7" w:rsidRDefault="00BE63D7" w:rsidP="00BE63D7">
            <w:pPr>
              <w:numPr>
                <w:ilvl w:val="0"/>
                <w:numId w:val="13"/>
              </w:numPr>
              <w:autoSpaceDE w:val="0"/>
              <w:autoSpaceDN w:val="0"/>
              <w:adjustRightInd w:val="0"/>
              <w:rPr>
                <w:rFonts w:ascii="Arial" w:hAnsi="Arial" w:cs="Arial"/>
                <w:sz w:val="20"/>
              </w:rPr>
            </w:pPr>
            <w:r>
              <w:rPr>
                <w:rFonts w:ascii="Arial" w:hAnsi="Arial" w:cs="Arial"/>
                <w:sz w:val="20"/>
              </w:rPr>
              <w:t>Informal and formal vocabulary is used to describe the attributes of shapes.</w:t>
            </w:r>
          </w:p>
          <w:p w:rsidR="00BE63D7" w:rsidRDefault="00BE63D7" w:rsidP="00BE63D7">
            <w:pPr>
              <w:numPr>
                <w:ilvl w:val="0"/>
                <w:numId w:val="13"/>
              </w:numPr>
              <w:autoSpaceDE w:val="0"/>
              <w:autoSpaceDN w:val="0"/>
              <w:adjustRightInd w:val="0"/>
              <w:rPr>
                <w:rFonts w:ascii="Arial" w:hAnsi="Arial" w:cs="Arial"/>
                <w:i/>
                <w:iCs/>
                <w:sz w:val="20"/>
              </w:rPr>
            </w:pPr>
            <w:r>
              <w:rPr>
                <w:rFonts w:ascii="Arial" w:hAnsi="Arial" w:cs="Arial"/>
                <w:i/>
                <w:iCs/>
                <w:sz w:val="20"/>
              </w:rPr>
              <w:t>Corners/vertices and sides are used to describe two-dimensional figures.</w:t>
            </w:r>
          </w:p>
          <w:p w:rsidR="00BE63D7" w:rsidRDefault="00BE63D7" w:rsidP="00BE63D7">
            <w:pPr>
              <w:numPr>
                <w:ilvl w:val="1"/>
                <w:numId w:val="13"/>
              </w:numPr>
              <w:autoSpaceDE w:val="0"/>
              <w:autoSpaceDN w:val="0"/>
              <w:adjustRightInd w:val="0"/>
              <w:rPr>
                <w:rFonts w:ascii="Arial" w:hAnsi="Arial" w:cs="Arial"/>
                <w:sz w:val="20"/>
              </w:rPr>
            </w:pPr>
            <w:r>
              <w:rPr>
                <w:rFonts w:ascii="Arial" w:hAnsi="Arial" w:cs="Arial"/>
                <w:sz w:val="20"/>
              </w:rPr>
              <w:t>How many vertices are on a triangle? Rectangle?</w:t>
            </w:r>
          </w:p>
          <w:p w:rsidR="00BE63D7" w:rsidRDefault="00BE63D7" w:rsidP="00BE63D7">
            <w:pPr>
              <w:numPr>
                <w:ilvl w:val="0"/>
                <w:numId w:val="13"/>
              </w:numPr>
              <w:autoSpaceDE w:val="0"/>
              <w:autoSpaceDN w:val="0"/>
              <w:adjustRightInd w:val="0"/>
              <w:rPr>
                <w:rFonts w:ascii="Arial" w:hAnsi="Arial" w:cs="Arial"/>
                <w:sz w:val="20"/>
              </w:rPr>
            </w:pPr>
            <w:r>
              <w:rPr>
                <w:rFonts w:ascii="Arial" w:hAnsi="Arial" w:cs="Arial"/>
                <w:sz w:val="20"/>
              </w:rPr>
              <w:t>Geometric figures are named according to their attributes.</w:t>
            </w:r>
          </w:p>
          <w:p w:rsidR="00BE63D7" w:rsidRPr="00BE63D7" w:rsidRDefault="00BE63D7" w:rsidP="00BE63D7">
            <w:pPr>
              <w:numPr>
                <w:ilvl w:val="1"/>
                <w:numId w:val="13"/>
              </w:numPr>
              <w:autoSpaceDE w:val="0"/>
              <w:autoSpaceDN w:val="0"/>
              <w:adjustRightInd w:val="0"/>
              <w:rPr>
                <w:rFonts w:ascii="WarnockPro-Regular" w:hAnsi="WarnockPro-Regular" w:cs="WarnockPro-Regular"/>
                <w:szCs w:val="24"/>
              </w:rPr>
            </w:pPr>
            <w:r>
              <w:rPr>
                <w:rFonts w:ascii="Arial" w:hAnsi="Arial" w:cs="Arial"/>
                <w:sz w:val="20"/>
              </w:rPr>
              <w:t>How do the attributes of a figure help us name the shape?</w:t>
            </w:r>
            <w:r>
              <w:rPr>
                <w:rFonts w:ascii="WarnockPro-Regular" w:hAnsi="WarnockPro-Regular" w:cs="WarnockPro-Regular"/>
                <w:szCs w:val="24"/>
              </w:rPr>
              <w:t xml:space="preserve">           </w:t>
            </w:r>
          </w:p>
        </w:tc>
      </w:tr>
      <w:tr w:rsidR="00334AEB" w:rsidRPr="00EB4532" w:rsidTr="00BE63D7">
        <w:trPr>
          <w:trHeight w:val="1322"/>
          <w:jc w:val="center"/>
        </w:trPr>
        <w:tc>
          <w:tcPr>
            <w:tcW w:w="7226" w:type="dxa"/>
            <w:gridSpan w:val="2"/>
            <w:tcBorders>
              <w:bottom w:val="single" w:sz="4" w:space="0" w:color="auto"/>
            </w:tcBorders>
          </w:tcPr>
          <w:p w:rsidR="00334AEB" w:rsidRPr="00106A82" w:rsidRDefault="00334AEB" w:rsidP="00106A82">
            <w:pPr>
              <w:rPr>
                <w:b/>
                <w:u w:val="single"/>
              </w:rPr>
            </w:pPr>
            <w:r w:rsidRPr="005E156B">
              <w:rPr>
                <w:b/>
                <w:u w:val="single"/>
              </w:rPr>
              <w:lastRenderedPageBreak/>
              <w:t>Learning Goals</w:t>
            </w:r>
            <w:r w:rsidR="007B57C6" w:rsidRPr="005E156B">
              <w:rPr>
                <w:b/>
                <w:u w:val="single"/>
              </w:rPr>
              <w:t xml:space="preserve"> and Objectives</w:t>
            </w:r>
            <w:r w:rsidR="00915C34">
              <w:t>.</w:t>
            </w:r>
          </w:p>
          <w:p w:rsidR="00915C34" w:rsidRDefault="00BE63D7" w:rsidP="0018534E">
            <w:pPr>
              <w:numPr>
                <w:ilvl w:val="0"/>
                <w:numId w:val="2"/>
              </w:numPr>
            </w:pPr>
            <w:r>
              <w:t>Students will sort two-dimensional shapes by their attributes.</w:t>
            </w:r>
          </w:p>
          <w:p w:rsidR="004B59A9" w:rsidRDefault="00BE63D7" w:rsidP="0018534E">
            <w:pPr>
              <w:numPr>
                <w:ilvl w:val="0"/>
                <w:numId w:val="2"/>
              </w:numPr>
            </w:pPr>
            <w:r>
              <w:t>Students will accurately label the attributes of two-dimensional shapes</w:t>
            </w:r>
            <w:r w:rsidR="004B59A9">
              <w:t>.</w:t>
            </w:r>
          </w:p>
          <w:p w:rsidR="009C5E05" w:rsidRDefault="009C5E05" w:rsidP="0018534E">
            <w:pPr>
              <w:numPr>
                <w:ilvl w:val="0"/>
                <w:numId w:val="2"/>
              </w:numPr>
            </w:pPr>
            <w:r>
              <w:t>Student will be able to complete all goals an</w:t>
            </w:r>
            <w:r w:rsidR="004B59A9">
              <w:t>d objectives with 85% accuracy.</w:t>
            </w:r>
          </w:p>
          <w:p w:rsidR="009C5E05" w:rsidRPr="00BE1CBA" w:rsidRDefault="009C5E05" w:rsidP="009C5E05"/>
          <w:p w:rsidR="00106A82" w:rsidRPr="00EB4532" w:rsidRDefault="00106A82" w:rsidP="002B7EAE">
            <w:pPr>
              <w:ind w:left="360"/>
            </w:pPr>
          </w:p>
        </w:tc>
        <w:tc>
          <w:tcPr>
            <w:tcW w:w="3094" w:type="dxa"/>
            <w:gridSpan w:val="2"/>
            <w:tcBorders>
              <w:bottom w:val="single" w:sz="4" w:space="0" w:color="auto"/>
            </w:tcBorders>
          </w:tcPr>
          <w:p w:rsidR="00334AEB" w:rsidRPr="00303830" w:rsidRDefault="00334AEB" w:rsidP="00334AEB">
            <w:r w:rsidRPr="005E156B">
              <w:rPr>
                <w:b/>
                <w:u w:val="single"/>
              </w:rPr>
              <w:t>Materials Needed</w:t>
            </w:r>
          </w:p>
          <w:p w:rsidR="00BE63D7" w:rsidRDefault="00BE63D7" w:rsidP="00BE63D7">
            <w:pPr>
              <w:numPr>
                <w:ilvl w:val="0"/>
                <w:numId w:val="15"/>
              </w:numPr>
              <w:autoSpaceDE w:val="0"/>
              <w:autoSpaceDN w:val="0"/>
              <w:adjustRightInd w:val="0"/>
              <w:rPr>
                <w:rFonts w:ascii="Arial" w:eastAsia="SymbolMT" w:hAnsi="Arial" w:cs="Arial"/>
                <w:sz w:val="20"/>
              </w:rPr>
            </w:pPr>
            <w:r>
              <w:rPr>
                <w:rFonts w:ascii="Arial" w:eastAsia="SymbolMT" w:hAnsi="Arial" w:cs="Arial"/>
                <w:sz w:val="20"/>
              </w:rPr>
              <w:t>colored cardstock</w:t>
            </w:r>
          </w:p>
          <w:p w:rsidR="00BE63D7" w:rsidRDefault="00BE63D7" w:rsidP="00BE63D7">
            <w:pPr>
              <w:numPr>
                <w:ilvl w:val="0"/>
                <w:numId w:val="15"/>
              </w:numPr>
              <w:autoSpaceDE w:val="0"/>
              <w:autoSpaceDN w:val="0"/>
              <w:adjustRightInd w:val="0"/>
              <w:rPr>
                <w:rFonts w:ascii="Arial" w:eastAsia="SymbolMT" w:hAnsi="Arial" w:cs="Arial"/>
                <w:sz w:val="20"/>
              </w:rPr>
            </w:pPr>
            <w:r>
              <w:rPr>
                <w:rFonts w:ascii="Arial" w:eastAsia="SymbolMT" w:hAnsi="Arial" w:cs="Arial"/>
                <w:sz w:val="20"/>
              </w:rPr>
              <w:t>glue sticks</w:t>
            </w:r>
          </w:p>
          <w:p w:rsidR="00BE63D7" w:rsidRDefault="00BE63D7" w:rsidP="00BE63D7">
            <w:pPr>
              <w:numPr>
                <w:ilvl w:val="0"/>
                <w:numId w:val="15"/>
              </w:numPr>
              <w:autoSpaceDE w:val="0"/>
              <w:autoSpaceDN w:val="0"/>
              <w:adjustRightInd w:val="0"/>
              <w:rPr>
                <w:rFonts w:ascii="Arial" w:eastAsia="SymbolMT" w:hAnsi="Arial" w:cs="Arial"/>
                <w:sz w:val="20"/>
              </w:rPr>
            </w:pPr>
            <w:r>
              <w:rPr>
                <w:rFonts w:ascii="Arial" w:eastAsia="SymbolMT" w:hAnsi="Arial" w:cs="Arial"/>
                <w:sz w:val="20"/>
              </w:rPr>
              <w:t>construction paper</w:t>
            </w:r>
          </w:p>
          <w:p w:rsidR="00BE63D7" w:rsidRDefault="00BE63D7" w:rsidP="00BE63D7">
            <w:pPr>
              <w:numPr>
                <w:ilvl w:val="0"/>
                <w:numId w:val="15"/>
              </w:numPr>
              <w:autoSpaceDE w:val="0"/>
              <w:autoSpaceDN w:val="0"/>
              <w:adjustRightInd w:val="0"/>
              <w:rPr>
                <w:rFonts w:ascii="Arial" w:eastAsia="SymbolMT" w:hAnsi="Arial" w:cs="Arial"/>
                <w:sz w:val="20"/>
              </w:rPr>
            </w:pPr>
            <w:r>
              <w:rPr>
                <w:rFonts w:ascii="Arial" w:eastAsia="SymbolMT" w:hAnsi="Arial" w:cs="Arial"/>
                <w:sz w:val="20"/>
              </w:rPr>
              <w:t>overhead shapes</w:t>
            </w:r>
          </w:p>
          <w:p w:rsidR="00BE63D7" w:rsidRPr="00BE63D7" w:rsidRDefault="00BE63D7" w:rsidP="00BE63D7">
            <w:pPr>
              <w:numPr>
                <w:ilvl w:val="0"/>
                <w:numId w:val="15"/>
              </w:numPr>
              <w:autoSpaceDE w:val="0"/>
              <w:autoSpaceDN w:val="0"/>
              <w:adjustRightInd w:val="0"/>
              <w:rPr>
                <w:rFonts w:ascii="Arial" w:eastAsia="SymbolMT" w:hAnsi="Arial" w:cs="Arial"/>
                <w:sz w:val="20"/>
              </w:rPr>
            </w:pPr>
            <w:r>
              <w:rPr>
                <w:rFonts w:ascii="Arial" w:eastAsia="SymbolMT" w:hAnsi="Arial" w:cs="Arial"/>
                <w:sz w:val="20"/>
              </w:rPr>
              <w:t xml:space="preserve">circle, square, rectangle, </w:t>
            </w:r>
            <w:r w:rsidRPr="00BE63D7">
              <w:rPr>
                <w:rFonts w:ascii="Arial" w:eastAsia="SymbolMT" w:hAnsi="Arial" w:cs="Arial"/>
                <w:sz w:val="20"/>
              </w:rPr>
              <w:t>and triangle die-cuts</w:t>
            </w:r>
          </w:p>
          <w:p w:rsidR="00BE63D7" w:rsidRPr="00BE63D7" w:rsidRDefault="00BE63D7" w:rsidP="00BE63D7">
            <w:pPr>
              <w:numPr>
                <w:ilvl w:val="0"/>
                <w:numId w:val="15"/>
              </w:numPr>
            </w:pPr>
            <w:r w:rsidRPr="00BE63D7">
              <w:rPr>
                <w:rFonts w:ascii="Arial" w:eastAsia="SymbolMT" w:hAnsi="Arial" w:cs="Arial"/>
                <w:sz w:val="20"/>
              </w:rPr>
              <w:t xml:space="preserve">scissors </w:t>
            </w:r>
          </w:p>
          <w:p w:rsidR="00374FD2" w:rsidRPr="00303830" w:rsidRDefault="00BE63D7" w:rsidP="00BE63D7">
            <w:pPr>
              <w:numPr>
                <w:ilvl w:val="0"/>
                <w:numId w:val="15"/>
              </w:numPr>
            </w:pPr>
            <w:r w:rsidRPr="00BE63D7">
              <w:rPr>
                <w:rFonts w:ascii="Arial" w:eastAsia="SymbolMT" w:hAnsi="Arial" w:cs="Arial"/>
                <w:sz w:val="20"/>
              </w:rPr>
              <w:t>chart paper</w:t>
            </w:r>
          </w:p>
        </w:tc>
      </w:tr>
      <w:tr w:rsidR="00334AEB" w:rsidRPr="00EB4532" w:rsidTr="005E156B">
        <w:trPr>
          <w:trHeight w:val="261"/>
          <w:jc w:val="center"/>
        </w:trPr>
        <w:tc>
          <w:tcPr>
            <w:tcW w:w="10320" w:type="dxa"/>
            <w:gridSpan w:val="4"/>
            <w:shd w:val="clear" w:color="auto" w:fill="D9D9D9"/>
          </w:tcPr>
          <w:p w:rsidR="00334AEB" w:rsidRPr="005E156B" w:rsidRDefault="00334AEB" w:rsidP="00334AEB">
            <w:pPr>
              <w:rPr>
                <w:b/>
                <w:i/>
              </w:rPr>
            </w:pPr>
            <w:r w:rsidRPr="005E156B">
              <w:rPr>
                <w:b/>
                <w:i/>
              </w:rPr>
              <w:t>ASSESSMENT PLAN</w:t>
            </w:r>
          </w:p>
        </w:tc>
      </w:tr>
      <w:tr w:rsidR="003C17DD" w:rsidRPr="00EB4532" w:rsidTr="00902796">
        <w:trPr>
          <w:trHeight w:val="541"/>
          <w:jc w:val="center"/>
        </w:trPr>
        <w:tc>
          <w:tcPr>
            <w:tcW w:w="10320" w:type="dxa"/>
            <w:gridSpan w:val="4"/>
            <w:tcBorders>
              <w:bottom w:val="single" w:sz="4" w:space="0" w:color="auto"/>
            </w:tcBorders>
          </w:tcPr>
          <w:p w:rsidR="003C17DD" w:rsidRPr="005E156B" w:rsidRDefault="003C17DD" w:rsidP="00334AEB">
            <w:pPr>
              <w:rPr>
                <w:b/>
                <w:u w:val="single"/>
              </w:rPr>
            </w:pPr>
            <w:r w:rsidRPr="005E156B">
              <w:rPr>
                <w:b/>
                <w:u w:val="single"/>
              </w:rPr>
              <w:t>Performance Tasks</w:t>
            </w:r>
          </w:p>
          <w:p w:rsidR="003C17DD" w:rsidRDefault="003C17DD" w:rsidP="003C17DD">
            <w:pPr>
              <w:numPr>
                <w:ilvl w:val="0"/>
                <w:numId w:val="16"/>
              </w:numPr>
              <w:autoSpaceDE w:val="0"/>
              <w:autoSpaceDN w:val="0"/>
              <w:adjustRightInd w:val="0"/>
              <w:rPr>
                <w:rFonts w:ascii="Arial" w:hAnsi="Arial" w:cs="Arial"/>
                <w:sz w:val="20"/>
              </w:rPr>
            </w:pPr>
            <w:r>
              <w:rPr>
                <w:rFonts w:ascii="Arial" w:hAnsi="Arial" w:cs="Arial"/>
                <w:sz w:val="20"/>
              </w:rPr>
              <w:t>Students will sort a variety of two-dimensional geometric figures by common attributes and orally explain the sorting process.</w:t>
            </w:r>
          </w:p>
          <w:p w:rsidR="003C17DD" w:rsidRPr="003C17DD" w:rsidRDefault="003C17DD" w:rsidP="003C17DD">
            <w:pPr>
              <w:numPr>
                <w:ilvl w:val="0"/>
                <w:numId w:val="16"/>
              </w:numPr>
              <w:autoSpaceDE w:val="0"/>
              <w:autoSpaceDN w:val="0"/>
              <w:adjustRightInd w:val="0"/>
              <w:rPr>
                <w:rFonts w:ascii="Arial" w:hAnsi="Arial" w:cs="Arial"/>
                <w:sz w:val="20"/>
              </w:rPr>
            </w:pPr>
            <w:r>
              <w:rPr>
                <w:rFonts w:ascii="Arial" w:hAnsi="Arial" w:cs="Arial"/>
                <w:sz w:val="20"/>
              </w:rPr>
              <w:t>Students will d</w:t>
            </w:r>
            <w:r w:rsidRPr="003C17DD">
              <w:rPr>
                <w:rFonts w:ascii="Arial" w:hAnsi="Arial" w:cs="Arial"/>
                <w:sz w:val="20"/>
              </w:rPr>
              <w:t>escribe selected figure(s) orally using formal geometric vocabulary. (1.6A, 1.6C)</w:t>
            </w:r>
          </w:p>
          <w:p w:rsidR="003C17DD" w:rsidRPr="00EB4532" w:rsidRDefault="003C17DD" w:rsidP="00334AEB"/>
          <w:p w:rsidR="003C17DD" w:rsidRPr="00EB4532" w:rsidRDefault="003C17DD" w:rsidP="00334AEB"/>
        </w:tc>
      </w:tr>
      <w:tr w:rsidR="00334AEB" w:rsidRPr="00EB4532" w:rsidTr="005E156B">
        <w:trPr>
          <w:trHeight w:val="281"/>
          <w:jc w:val="center"/>
        </w:trPr>
        <w:tc>
          <w:tcPr>
            <w:tcW w:w="10320" w:type="dxa"/>
            <w:gridSpan w:val="4"/>
            <w:shd w:val="clear" w:color="auto" w:fill="D9D9D9"/>
          </w:tcPr>
          <w:p w:rsidR="00334AEB" w:rsidRPr="005E156B" w:rsidRDefault="00334AEB" w:rsidP="00334AEB">
            <w:pPr>
              <w:rPr>
                <w:b/>
                <w:i/>
              </w:rPr>
            </w:pPr>
            <w:r w:rsidRPr="005E156B">
              <w:rPr>
                <w:b/>
                <w:i/>
              </w:rPr>
              <w:t>LEARNING PLAN</w:t>
            </w:r>
          </w:p>
        </w:tc>
      </w:tr>
      <w:tr w:rsidR="00334AEB" w:rsidRPr="00EB4532" w:rsidTr="005E156B">
        <w:trPr>
          <w:trHeight w:val="1448"/>
          <w:jc w:val="center"/>
        </w:trPr>
        <w:tc>
          <w:tcPr>
            <w:tcW w:w="7441" w:type="dxa"/>
            <w:gridSpan w:val="3"/>
          </w:tcPr>
          <w:p w:rsidR="00334AEB" w:rsidRPr="00EB4532" w:rsidRDefault="00334AEB" w:rsidP="00334AEB"/>
          <w:p w:rsidR="00334AEB" w:rsidRDefault="006212F9" w:rsidP="00334AEB">
            <w:r w:rsidRPr="00374FD2">
              <w:rPr>
                <w:b/>
              </w:rPr>
              <w:t>Engage:</w:t>
            </w:r>
            <w:r w:rsidR="00374FD2">
              <w:t xml:space="preserve"> Students will </w:t>
            </w:r>
            <w:r w:rsidR="003C17DD">
              <w:t>conduct open sort of two-dimensional shapes on sorting mats with “talk out” about their categories and decision making for quick evaluation</w:t>
            </w:r>
            <w:r w:rsidR="00374FD2">
              <w:t>.</w:t>
            </w:r>
          </w:p>
          <w:p w:rsidR="006212F9" w:rsidRDefault="006212F9" w:rsidP="00334AEB"/>
          <w:p w:rsidR="006212F9" w:rsidRDefault="006212F9" w:rsidP="00334AEB"/>
          <w:p w:rsidR="006212F9" w:rsidRDefault="006212F9" w:rsidP="00334AEB">
            <w:r w:rsidRPr="00374FD2">
              <w:rPr>
                <w:b/>
              </w:rPr>
              <w:t>Explore:</w:t>
            </w:r>
            <w:r w:rsidR="00714390">
              <w:rPr>
                <w:b/>
              </w:rPr>
              <w:t xml:space="preserve">   </w:t>
            </w:r>
            <w:r w:rsidR="00BE5781">
              <w:t xml:space="preserve">Students will </w:t>
            </w:r>
            <w:r w:rsidR="0004113C">
              <w:t xml:space="preserve">explore </w:t>
            </w:r>
            <w:r w:rsidR="003C17DD">
              <w:t xml:space="preserve">and sort for examples and non-examples of each of the shapes.  Day One:  circles (non polygons) and Polygons,  Day Two:  squares, rectangles, and triangles. </w:t>
            </w:r>
          </w:p>
          <w:p w:rsidR="00EB4771" w:rsidRDefault="00EB4771" w:rsidP="00334AEB">
            <w:r w:rsidRPr="00714390">
              <w:rPr>
                <w:b/>
              </w:rPr>
              <w:t xml:space="preserve">Questions students might </w:t>
            </w:r>
            <w:r w:rsidR="00714390" w:rsidRPr="00714390">
              <w:rPr>
                <w:b/>
              </w:rPr>
              <w:t>contemplate</w:t>
            </w:r>
            <w:r>
              <w:t>:</w:t>
            </w:r>
          </w:p>
          <w:p w:rsidR="0004113C" w:rsidRDefault="0004113C" w:rsidP="0018534E">
            <w:pPr>
              <w:numPr>
                <w:ilvl w:val="0"/>
                <w:numId w:val="5"/>
              </w:numPr>
            </w:pPr>
            <w:r>
              <w:t xml:space="preserve">What </w:t>
            </w:r>
            <w:r w:rsidR="003C17DD">
              <w:t>do you notice about (shape)</w:t>
            </w:r>
            <w:r>
              <w:t>?</w:t>
            </w:r>
          </w:p>
          <w:p w:rsidR="0004113C" w:rsidRDefault="003C17DD" w:rsidP="0018534E">
            <w:pPr>
              <w:numPr>
                <w:ilvl w:val="0"/>
                <w:numId w:val="5"/>
              </w:numPr>
            </w:pPr>
            <w:r>
              <w:t>What is the same about the shapes you are sorting</w:t>
            </w:r>
            <w:r w:rsidR="0004113C">
              <w:t xml:space="preserve">? </w:t>
            </w:r>
          </w:p>
          <w:p w:rsidR="006212F9" w:rsidRDefault="003C17DD" w:rsidP="0018534E">
            <w:pPr>
              <w:numPr>
                <w:ilvl w:val="0"/>
                <w:numId w:val="5"/>
              </w:numPr>
            </w:pPr>
            <w:r>
              <w:t>What is different about the shapes you are sorting</w:t>
            </w:r>
            <w:r w:rsidR="0004113C">
              <w:t>?</w:t>
            </w:r>
          </w:p>
          <w:p w:rsidR="006212F9" w:rsidRDefault="006212F9" w:rsidP="00334AEB"/>
          <w:p w:rsidR="006212F9" w:rsidRDefault="006212F9" w:rsidP="0004113C">
            <w:r w:rsidRPr="00374FD2">
              <w:rPr>
                <w:b/>
              </w:rPr>
              <w:t>Explain:</w:t>
            </w:r>
            <w:r w:rsidR="003A6818">
              <w:rPr>
                <w:b/>
              </w:rPr>
              <w:t xml:space="preserve">  </w:t>
            </w:r>
            <w:r w:rsidR="0004113C">
              <w:t>AS NECESSARY BASED ON TEACHER OBSERVATION</w:t>
            </w:r>
          </w:p>
          <w:p w:rsidR="00A65C2A" w:rsidRDefault="003C17DD" w:rsidP="00A65C2A">
            <w:r>
              <w:t>Formally introduce language of geometry to name and label the attributes of the two-dimensional shapes.</w:t>
            </w:r>
          </w:p>
          <w:p w:rsidR="00A65C2A" w:rsidRDefault="00A65C2A" w:rsidP="00A65C2A"/>
          <w:p w:rsidR="00A65C2A" w:rsidRPr="00A65C2A" w:rsidRDefault="00A65C2A" w:rsidP="00A65C2A">
            <w:pPr>
              <w:rPr>
                <w:b/>
              </w:rPr>
            </w:pPr>
            <w:r w:rsidRPr="00A65C2A">
              <w:rPr>
                <w:b/>
              </w:rPr>
              <w:t>Elaborate</w:t>
            </w:r>
            <w:r>
              <w:rPr>
                <w:b/>
              </w:rPr>
              <w:t xml:space="preserve">  </w:t>
            </w:r>
            <w:r w:rsidRPr="00714390">
              <w:t xml:space="preserve">Students will work together in </w:t>
            </w:r>
            <w:r>
              <w:t xml:space="preserve">pairs or small groups to create the posters of two-dimensional shapes and their attributes.  </w:t>
            </w:r>
          </w:p>
          <w:p w:rsidR="00683E5F" w:rsidRDefault="00683E5F" w:rsidP="00334AEB">
            <w:pPr>
              <w:rPr>
                <w:rFonts w:ascii="Verdana" w:hAnsi="Verdana"/>
                <w:i/>
                <w:iCs/>
                <w:color w:val="000000"/>
                <w:sz w:val="17"/>
                <w:szCs w:val="17"/>
              </w:rPr>
            </w:pPr>
          </w:p>
          <w:p w:rsidR="00683E5F" w:rsidRDefault="00683E5F" w:rsidP="00334AEB">
            <w:pPr>
              <w:rPr>
                <w:rFonts w:ascii="Verdana" w:hAnsi="Verdana"/>
                <w:i/>
                <w:iCs/>
                <w:color w:val="000000"/>
                <w:sz w:val="17"/>
                <w:szCs w:val="17"/>
              </w:rPr>
            </w:pPr>
          </w:p>
          <w:p w:rsidR="00A24BF4" w:rsidRPr="00A65C2A" w:rsidRDefault="006212F9" w:rsidP="00A65C2A">
            <w:pPr>
              <w:rPr>
                <w:b/>
              </w:rPr>
            </w:pPr>
            <w:r w:rsidRPr="00374FD2">
              <w:rPr>
                <w:b/>
              </w:rPr>
              <w:t>E</w:t>
            </w:r>
            <w:r w:rsidR="00A65C2A">
              <w:rPr>
                <w:b/>
              </w:rPr>
              <w:t>xplain/Evaluate</w:t>
            </w:r>
            <w:r w:rsidRPr="00374FD2">
              <w:rPr>
                <w:b/>
              </w:rPr>
              <w:t>:</w:t>
            </w:r>
            <w:r w:rsidR="00714390">
              <w:rPr>
                <w:b/>
              </w:rPr>
              <w:t xml:space="preserve">   </w:t>
            </w:r>
            <w:r w:rsidR="0004113C">
              <w:t xml:space="preserve">Students </w:t>
            </w:r>
            <w:r w:rsidR="00A65C2A">
              <w:t>use posters created in class to sort, identify and label attributes of two-dimensional shapes including rectangles, squares, triangles and circles (non polygons)</w:t>
            </w:r>
            <w:r w:rsidR="0004113C">
              <w:t>.</w:t>
            </w:r>
          </w:p>
          <w:p w:rsidR="00577D6F" w:rsidRDefault="00577D6F" w:rsidP="00334AEB">
            <w:pPr>
              <w:rPr>
                <w:b/>
              </w:rPr>
            </w:pPr>
          </w:p>
          <w:p w:rsidR="00A65C2A" w:rsidRPr="00A65C2A" w:rsidRDefault="006212F9" w:rsidP="00A65C2A">
            <w:r w:rsidRPr="00374FD2">
              <w:rPr>
                <w:b/>
              </w:rPr>
              <w:t>Evaluate</w:t>
            </w:r>
            <w:r w:rsidR="00A65C2A">
              <w:rPr>
                <w:b/>
              </w:rPr>
              <w:t>/Extend</w:t>
            </w:r>
            <w:r w:rsidRPr="00374FD2">
              <w:rPr>
                <w:b/>
              </w:rPr>
              <w:t>:</w:t>
            </w:r>
            <w:r w:rsidR="00A65C2A">
              <w:rPr>
                <w:b/>
              </w:rPr>
              <w:t xml:space="preserve">  </w:t>
            </w:r>
            <w:r w:rsidR="00A65C2A">
              <w:t>Students bring photos, magazine pics, etc.  of examples of two-dimensional shapes for group sort and display.</w:t>
            </w:r>
          </w:p>
        </w:tc>
        <w:tc>
          <w:tcPr>
            <w:tcW w:w="2879" w:type="dxa"/>
          </w:tcPr>
          <w:p w:rsidR="00334AEB" w:rsidRPr="00EB4532" w:rsidRDefault="00334AEB" w:rsidP="0004113C">
            <w:r w:rsidRPr="00EB4532">
              <w:t xml:space="preserve"> </w:t>
            </w:r>
          </w:p>
          <w:p w:rsidR="00334AEB" w:rsidRDefault="0004113C" w:rsidP="00334AEB">
            <w:r>
              <w:t>10-15 minutes</w:t>
            </w:r>
          </w:p>
          <w:p w:rsidR="0004113C" w:rsidRDefault="0004113C" w:rsidP="00334AEB"/>
          <w:p w:rsidR="0004113C" w:rsidRDefault="0004113C" w:rsidP="00334AEB"/>
          <w:p w:rsidR="0004113C" w:rsidRDefault="0004113C" w:rsidP="00334AEB"/>
          <w:p w:rsidR="0004113C" w:rsidRPr="00EB4532" w:rsidRDefault="0004113C" w:rsidP="00334AEB"/>
          <w:p w:rsidR="0004113C" w:rsidRDefault="0004113C" w:rsidP="00334AEB">
            <w:r>
              <w:t>30</w:t>
            </w:r>
            <w:r w:rsidR="00A65C2A">
              <w:t xml:space="preserve"> - 40</w:t>
            </w:r>
            <w:r>
              <w:t xml:space="preserve"> minutes</w:t>
            </w:r>
            <w:r w:rsidR="003C17DD">
              <w:t>/day, Day 1 and 2, with emphasis on different two-dimensional shape each day</w:t>
            </w:r>
          </w:p>
          <w:p w:rsidR="0004113C" w:rsidRDefault="0004113C" w:rsidP="00334AEB"/>
          <w:p w:rsidR="0004113C" w:rsidRDefault="0004113C" w:rsidP="00334AEB"/>
          <w:p w:rsidR="0004113C" w:rsidRDefault="0004113C" w:rsidP="00334AEB"/>
          <w:p w:rsidR="0004113C" w:rsidRDefault="0004113C" w:rsidP="00334AEB"/>
          <w:p w:rsidR="0004113C" w:rsidRDefault="00A65C2A" w:rsidP="00334AEB">
            <w:r>
              <w:t>45</w:t>
            </w:r>
            <w:r w:rsidR="003C17DD">
              <w:t xml:space="preserve"> minutes, Day 3</w:t>
            </w:r>
          </w:p>
          <w:p w:rsidR="0004113C" w:rsidRDefault="0004113C" w:rsidP="00334AEB"/>
          <w:p w:rsidR="0004113C" w:rsidRDefault="0004113C" w:rsidP="00334AEB"/>
          <w:p w:rsidR="0004113C" w:rsidRDefault="0004113C" w:rsidP="00334AEB"/>
          <w:p w:rsidR="0004113C" w:rsidRDefault="0004113C" w:rsidP="00334AEB"/>
          <w:p w:rsidR="00A65C2A" w:rsidRDefault="00A65C2A" w:rsidP="00334AEB"/>
          <w:p w:rsidR="00A65C2A" w:rsidRDefault="00A65C2A" w:rsidP="00334AEB"/>
          <w:p w:rsidR="0004113C" w:rsidRDefault="00A65C2A" w:rsidP="00334AEB">
            <w:r>
              <w:t>40</w:t>
            </w:r>
            <w:r w:rsidR="0004113C">
              <w:t xml:space="preserve"> minutes</w:t>
            </w:r>
            <w:r>
              <w:t>, Day 4</w:t>
            </w:r>
          </w:p>
          <w:p w:rsidR="0004113C" w:rsidRDefault="0004113C" w:rsidP="00334AEB"/>
          <w:p w:rsidR="0004113C" w:rsidRDefault="0004113C" w:rsidP="00334AEB"/>
          <w:p w:rsidR="0004113C" w:rsidRDefault="0004113C" w:rsidP="00334AEB"/>
          <w:p w:rsidR="0004113C" w:rsidRPr="00EB4532" w:rsidRDefault="00A65C2A" w:rsidP="00334AEB">
            <w:r>
              <w:t>4</w:t>
            </w:r>
            <w:r w:rsidR="0004113C">
              <w:t>0 minutes</w:t>
            </w:r>
            <w:r>
              <w:t>, Day 5</w:t>
            </w:r>
          </w:p>
        </w:tc>
      </w:tr>
      <w:tr w:rsidR="00334AEB" w:rsidRPr="00EB4532" w:rsidTr="005E156B">
        <w:trPr>
          <w:trHeight w:val="144"/>
          <w:jc w:val="center"/>
        </w:trPr>
        <w:tc>
          <w:tcPr>
            <w:tcW w:w="10320" w:type="dxa"/>
            <w:gridSpan w:val="4"/>
          </w:tcPr>
          <w:p w:rsidR="00B822D9" w:rsidRPr="00995352" w:rsidRDefault="00B822D9" w:rsidP="00334AEB">
            <w:pPr>
              <w:rPr>
                <w:b/>
                <w:i/>
                <w:sz w:val="16"/>
                <w:szCs w:val="16"/>
              </w:rPr>
            </w:pPr>
          </w:p>
          <w:p w:rsidR="006212F9" w:rsidRPr="005E156B" w:rsidRDefault="006212F9" w:rsidP="00A65C2A">
            <w:pPr>
              <w:rPr>
                <w:b/>
                <w:i/>
              </w:rPr>
            </w:pPr>
            <w:r>
              <w:rPr>
                <w:b/>
                <w:i/>
              </w:rPr>
              <w:t>Modifications:</w:t>
            </w:r>
            <w:r w:rsidR="00CC478A">
              <w:rPr>
                <w:b/>
                <w:i/>
              </w:rPr>
              <w:t xml:space="preserve"> Modifications are embedded in the activity</w:t>
            </w:r>
            <w:r w:rsidR="00BB093F">
              <w:rPr>
                <w:b/>
                <w:i/>
              </w:rPr>
              <w:t xml:space="preserve"> due to the open-ended nature of the lesson objectives that lends itself to supported instruction as well as extension.  Central to both is the fact that the student takes the lead.  Students will work </w:t>
            </w:r>
            <w:r w:rsidR="00CC478A">
              <w:rPr>
                <w:b/>
                <w:i/>
              </w:rPr>
              <w:t>and coll</w:t>
            </w:r>
            <w:r w:rsidR="00AE4618">
              <w:rPr>
                <w:b/>
                <w:i/>
              </w:rPr>
              <w:t>abora</w:t>
            </w:r>
            <w:r w:rsidR="00BB093F">
              <w:rPr>
                <w:b/>
                <w:i/>
              </w:rPr>
              <w:t>te with other students</w:t>
            </w:r>
            <w:r w:rsidR="00CC478A">
              <w:rPr>
                <w:b/>
                <w:i/>
              </w:rPr>
              <w:t>.</w:t>
            </w:r>
          </w:p>
        </w:tc>
      </w:tr>
    </w:tbl>
    <w:p w:rsidR="00DC0E1D" w:rsidRPr="00EB4532" w:rsidRDefault="00DC0E1D" w:rsidP="00C96FCA"/>
    <w:sectPr w:rsidR="00DC0E1D" w:rsidRPr="00EB4532" w:rsidSect="00334AEB">
      <w:headerReference w:type="even" r:id="rId7"/>
      <w:headerReference w:type="default" r:id="rId8"/>
      <w:headerReference w:type="first" r:id="rId9"/>
      <w:pgSz w:w="12240" w:h="15840"/>
      <w:pgMar w:top="1440" w:right="1440" w:bottom="10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A4C" w:rsidRDefault="00F90A4C">
      <w:r>
        <w:separator/>
      </w:r>
    </w:p>
  </w:endnote>
  <w:endnote w:type="continuationSeparator" w:id="0">
    <w:p w:rsidR="00F90A4C" w:rsidRDefault="00F90A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arnock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A4C" w:rsidRDefault="00F90A4C">
      <w:r>
        <w:separator/>
      </w:r>
    </w:p>
  </w:footnote>
  <w:footnote w:type="continuationSeparator" w:id="0">
    <w:p w:rsidR="00F90A4C" w:rsidRDefault="00F90A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3D7" w:rsidRDefault="00EC30CB" w:rsidP="00334AEB">
    <w:pPr>
      <w:pStyle w:val="Header"/>
      <w:framePr w:wrap="around" w:vAnchor="text" w:hAnchor="margin" w:xAlign="right" w:y="1"/>
      <w:rPr>
        <w:rStyle w:val="PageNumber"/>
      </w:rPr>
    </w:pPr>
    <w:r>
      <w:rPr>
        <w:rStyle w:val="PageNumber"/>
      </w:rPr>
      <w:fldChar w:fldCharType="begin"/>
    </w:r>
    <w:r w:rsidR="00BE63D7">
      <w:rPr>
        <w:rStyle w:val="PageNumber"/>
      </w:rPr>
      <w:instrText xml:space="preserve">PAGE  </w:instrText>
    </w:r>
    <w:r>
      <w:rPr>
        <w:rStyle w:val="PageNumber"/>
      </w:rPr>
      <w:fldChar w:fldCharType="end"/>
    </w:r>
  </w:p>
  <w:p w:rsidR="00BE63D7" w:rsidRDefault="00BE63D7" w:rsidP="00334AE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3D7" w:rsidRDefault="00EC30CB" w:rsidP="00334AEB">
    <w:pPr>
      <w:pStyle w:val="Header"/>
      <w:framePr w:wrap="around" w:vAnchor="text" w:hAnchor="margin" w:xAlign="right" w:y="1"/>
      <w:rPr>
        <w:rStyle w:val="PageNumber"/>
      </w:rPr>
    </w:pPr>
    <w:r>
      <w:rPr>
        <w:rStyle w:val="PageNumber"/>
      </w:rPr>
      <w:fldChar w:fldCharType="begin"/>
    </w:r>
    <w:r w:rsidR="00BE63D7">
      <w:rPr>
        <w:rStyle w:val="PageNumber"/>
      </w:rPr>
      <w:instrText xml:space="preserve">PAGE  </w:instrText>
    </w:r>
    <w:r>
      <w:rPr>
        <w:rStyle w:val="PageNumber"/>
      </w:rPr>
      <w:fldChar w:fldCharType="separate"/>
    </w:r>
    <w:r w:rsidR="00C96FCA">
      <w:rPr>
        <w:rStyle w:val="PageNumber"/>
        <w:noProof/>
      </w:rPr>
      <w:t>2</w:t>
    </w:r>
    <w:r>
      <w:rPr>
        <w:rStyle w:val="PageNumber"/>
      </w:rPr>
      <w:fldChar w:fldCharType="end"/>
    </w:r>
  </w:p>
  <w:p w:rsidR="00BE63D7" w:rsidRDefault="00BE63D7" w:rsidP="00334AEB">
    <w:pPr>
      <w:pStyle w:val="Header"/>
      <w:ind w:right="360"/>
    </w:pPr>
    <w:r>
      <w:rPr>
        <w:b/>
      </w:rPr>
      <w:tab/>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3D7" w:rsidRPr="009B3254" w:rsidRDefault="00BE63D7" w:rsidP="00334AEB">
    <w:pPr>
      <w:jc w:val="center"/>
      <w:rPr>
        <w:b/>
      </w:rPr>
    </w:pPr>
    <w:r>
      <w:rPr>
        <w:b/>
      </w:rPr>
      <w:t>Math Lesson Plan “Where has Poly Gone?”  Grade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06E0B"/>
    <w:multiLevelType w:val="hybridMultilevel"/>
    <w:tmpl w:val="FA6C9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A03E8A"/>
    <w:multiLevelType w:val="hybridMultilevel"/>
    <w:tmpl w:val="D61CA1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537CF5"/>
    <w:multiLevelType w:val="hybridMultilevel"/>
    <w:tmpl w:val="52BC7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6B2282"/>
    <w:multiLevelType w:val="hybridMultilevel"/>
    <w:tmpl w:val="2D3A6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370EE8"/>
    <w:multiLevelType w:val="hybridMultilevel"/>
    <w:tmpl w:val="85242F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B8B2D71"/>
    <w:multiLevelType w:val="hybridMultilevel"/>
    <w:tmpl w:val="14EC0A7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4B1EBF"/>
    <w:multiLevelType w:val="hybridMultilevel"/>
    <w:tmpl w:val="5AB65240"/>
    <w:lvl w:ilvl="0" w:tplc="04090001">
      <w:start w:val="1"/>
      <w:numFmt w:val="bullet"/>
      <w:lvlText w:val=""/>
      <w:lvlJc w:val="left"/>
      <w:pPr>
        <w:tabs>
          <w:tab w:val="num" w:pos="1125"/>
        </w:tabs>
        <w:ind w:left="1125" w:hanging="360"/>
      </w:pPr>
      <w:rPr>
        <w:rFonts w:ascii="Symbol" w:hAnsi="Symbol" w:hint="default"/>
      </w:rPr>
    </w:lvl>
    <w:lvl w:ilvl="1" w:tplc="04090003" w:tentative="1">
      <w:start w:val="1"/>
      <w:numFmt w:val="bullet"/>
      <w:lvlText w:val="o"/>
      <w:lvlJc w:val="left"/>
      <w:pPr>
        <w:tabs>
          <w:tab w:val="num" w:pos="1845"/>
        </w:tabs>
        <w:ind w:left="1845" w:hanging="360"/>
      </w:pPr>
      <w:rPr>
        <w:rFonts w:ascii="Courier New" w:hAnsi="Courier New" w:cs="Courier New"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cs="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cs="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7">
    <w:nsid w:val="35397ED2"/>
    <w:multiLevelType w:val="hybridMultilevel"/>
    <w:tmpl w:val="2B20BF3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35CD3B4F"/>
    <w:multiLevelType w:val="hybridMultilevel"/>
    <w:tmpl w:val="05DAD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D93B27"/>
    <w:multiLevelType w:val="hybridMultilevel"/>
    <w:tmpl w:val="3104D4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A9B0399"/>
    <w:multiLevelType w:val="hybridMultilevel"/>
    <w:tmpl w:val="264EF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475AD3"/>
    <w:multiLevelType w:val="hybridMultilevel"/>
    <w:tmpl w:val="93C0B4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59F0C51"/>
    <w:multiLevelType w:val="hybridMultilevel"/>
    <w:tmpl w:val="5172D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3D474D"/>
    <w:multiLevelType w:val="hybridMultilevel"/>
    <w:tmpl w:val="1F00B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F1B6058"/>
    <w:multiLevelType w:val="hybridMultilevel"/>
    <w:tmpl w:val="C200F04C"/>
    <w:lvl w:ilvl="0" w:tplc="49780898">
      <w:numFmt w:val="bullet"/>
      <w:lvlText w:val=""/>
      <w:lvlJc w:val="left"/>
      <w:pPr>
        <w:ind w:left="720" w:hanging="360"/>
      </w:pPr>
      <w:rPr>
        <w:rFonts w:ascii="SymbolMT" w:eastAsia="SymbolMT" w:hAnsi="Arial" w:cs="SymbolMT" w:hint="eastAsia"/>
        <w:i w:val="0"/>
      </w:rPr>
    </w:lvl>
    <w:lvl w:ilvl="1" w:tplc="19F63FCC">
      <w:numFmt w:val="bullet"/>
      <w:lvlText w:val="—"/>
      <w:lvlJc w:val="left"/>
      <w:pPr>
        <w:ind w:left="1440" w:hanging="360"/>
      </w:pPr>
      <w:rPr>
        <w:rFonts w:ascii="Verdana" w:eastAsia="Times New Roman" w:hAnsi="Verdana"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520B04"/>
    <w:multiLevelType w:val="hybridMultilevel"/>
    <w:tmpl w:val="FB1849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0"/>
  </w:num>
  <w:num w:numId="3">
    <w:abstractNumId w:val="15"/>
  </w:num>
  <w:num w:numId="4">
    <w:abstractNumId w:val="11"/>
  </w:num>
  <w:num w:numId="5">
    <w:abstractNumId w:val="4"/>
  </w:num>
  <w:num w:numId="6">
    <w:abstractNumId w:val="13"/>
  </w:num>
  <w:num w:numId="7">
    <w:abstractNumId w:val="7"/>
  </w:num>
  <w:num w:numId="8">
    <w:abstractNumId w:val="6"/>
  </w:num>
  <w:num w:numId="9">
    <w:abstractNumId w:val="10"/>
  </w:num>
  <w:num w:numId="10">
    <w:abstractNumId w:val="2"/>
  </w:num>
  <w:num w:numId="11">
    <w:abstractNumId w:val="12"/>
  </w:num>
  <w:num w:numId="12">
    <w:abstractNumId w:val="3"/>
  </w:num>
  <w:num w:numId="13">
    <w:abstractNumId w:val="5"/>
  </w:num>
  <w:num w:numId="14">
    <w:abstractNumId w:val="14"/>
  </w:num>
  <w:num w:numId="15">
    <w:abstractNumId w:val="1"/>
  </w:num>
  <w:num w:numId="16">
    <w:abstractNumId w:val="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000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rsids>
    <w:rsidRoot w:val="004A780C"/>
    <w:rsid w:val="0004113C"/>
    <w:rsid w:val="00047632"/>
    <w:rsid w:val="000D0828"/>
    <w:rsid w:val="000F23D3"/>
    <w:rsid w:val="00106A82"/>
    <w:rsid w:val="001451F5"/>
    <w:rsid w:val="0018534E"/>
    <w:rsid w:val="002026A9"/>
    <w:rsid w:val="00292CF3"/>
    <w:rsid w:val="002A694F"/>
    <w:rsid w:val="002B7EAE"/>
    <w:rsid w:val="00315CC5"/>
    <w:rsid w:val="00334AEB"/>
    <w:rsid w:val="00374FD2"/>
    <w:rsid w:val="003A6818"/>
    <w:rsid w:val="003C17DD"/>
    <w:rsid w:val="003D235D"/>
    <w:rsid w:val="00413DE9"/>
    <w:rsid w:val="00425D07"/>
    <w:rsid w:val="004A3EE4"/>
    <w:rsid w:val="004A780C"/>
    <w:rsid w:val="004B59A9"/>
    <w:rsid w:val="004C6C62"/>
    <w:rsid w:val="00560C60"/>
    <w:rsid w:val="00577D6F"/>
    <w:rsid w:val="005800C2"/>
    <w:rsid w:val="005840D5"/>
    <w:rsid w:val="005B37C8"/>
    <w:rsid w:val="005C1F9D"/>
    <w:rsid w:val="005D50DD"/>
    <w:rsid w:val="005E0D85"/>
    <w:rsid w:val="005E156B"/>
    <w:rsid w:val="00605364"/>
    <w:rsid w:val="00605D04"/>
    <w:rsid w:val="006212F9"/>
    <w:rsid w:val="00671BCD"/>
    <w:rsid w:val="00683E5F"/>
    <w:rsid w:val="006961BD"/>
    <w:rsid w:val="006C3F04"/>
    <w:rsid w:val="00714390"/>
    <w:rsid w:val="00726B5A"/>
    <w:rsid w:val="0073669B"/>
    <w:rsid w:val="00740E94"/>
    <w:rsid w:val="00777884"/>
    <w:rsid w:val="007B57C6"/>
    <w:rsid w:val="007D1A48"/>
    <w:rsid w:val="007D7301"/>
    <w:rsid w:val="00847903"/>
    <w:rsid w:val="00853E83"/>
    <w:rsid w:val="008664C4"/>
    <w:rsid w:val="008669C7"/>
    <w:rsid w:val="00867E1E"/>
    <w:rsid w:val="00883B47"/>
    <w:rsid w:val="009118E8"/>
    <w:rsid w:val="00915C34"/>
    <w:rsid w:val="00943498"/>
    <w:rsid w:val="00991A6C"/>
    <w:rsid w:val="00995352"/>
    <w:rsid w:val="009B03AB"/>
    <w:rsid w:val="009C5E05"/>
    <w:rsid w:val="00A24BF4"/>
    <w:rsid w:val="00A25527"/>
    <w:rsid w:val="00A65C2A"/>
    <w:rsid w:val="00AB57F1"/>
    <w:rsid w:val="00AE4618"/>
    <w:rsid w:val="00B512A4"/>
    <w:rsid w:val="00B65427"/>
    <w:rsid w:val="00B822D9"/>
    <w:rsid w:val="00BB093F"/>
    <w:rsid w:val="00BE1CBA"/>
    <w:rsid w:val="00BE5781"/>
    <w:rsid w:val="00BE63D7"/>
    <w:rsid w:val="00C5272E"/>
    <w:rsid w:val="00C92272"/>
    <w:rsid w:val="00C96FCA"/>
    <w:rsid w:val="00CC478A"/>
    <w:rsid w:val="00CD1CB5"/>
    <w:rsid w:val="00D05EDC"/>
    <w:rsid w:val="00D65CFE"/>
    <w:rsid w:val="00D80E82"/>
    <w:rsid w:val="00DC0E1D"/>
    <w:rsid w:val="00DD7A0C"/>
    <w:rsid w:val="00DE0990"/>
    <w:rsid w:val="00DE0F77"/>
    <w:rsid w:val="00E31D62"/>
    <w:rsid w:val="00EB4771"/>
    <w:rsid w:val="00EC30CB"/>
    <w:rsid w:val="00F013C7"/>
    <w:rsid w:val="00F04B43"/>
    <w:rsid w:val="00F17D11"/>
    <w:rsid w:val="00F90A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224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66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sectiona">
    <w:name w:val="subsectiona"/>
    <w:basedOn w:val="Normal"/>
    <w:rsid w:val="00923EB4"/>
    <w:pPr>
      <w:shd w:val="clear" w:color="auto" w:fill="FFFFFF"/>
      <w:spacing w:before="100" w:beforeAutospacing="1" w:after="100" w:afterAutospacing="1"/>
    </w:pPr>
    <w:rPr>
      <w:color w:val="000080"/>
      <w:szCs w:val="24"/>
    </w:rPr>
  </w:style>
  <w:style w:type="paragraph" w:customStyle="1" w:styleId="paragraph1">
    <w:name w:val="paragraph1"/>
    <w:basedOn w:val="Normal"/>
    <w:uiPriority w:val="99"/>
    <w:rsid w:val="00923EB4"/>
    <w:pPr>
      <w:shd w:val="clear" w:color="auto" w:fill="FFFFFF"/>
      <w:spacing w:before="100" w:beforeAutospacing="1" w:after="100" w:afterAutospacing="1"/>
      <w:ind w:left="720"/>
    </w:pPr>
    <w:rPr>
      <w:color w:val="000080"/>
      <w:szCs w:val="24"/>
    </w:rPr>
  </w:style>
  <w:style w:type="character" w:styleId="Hyperlink">
    <w:name w:val="Hyperlink"/>
    <w:basedOn w:val="DefaultParagraphFont"/>
    <w:rsid w:val="00F663C8"/>
    <w:rPr>
      <w:color w:val="0000FF"/>
      <w:u w:val="single"/>
    </w:rPr>
  </w:style>
  <w:style w:type="character" w:styleId="FollowedHyperlink">
    <w:name w:val="FollowedHyperlink"/>
    <w:basedOn w:val="DefaultParagraphFont"/>
    <w:rsid w:val="00F663C8"/>
    <w:rPr>
      <w:color w:val="800080"/>
      <w:u w:val="single"/>
    </w:rPr>
  </w:style>
  <w:style w:type="paragraph" w:styleId="Header">
    <w:name w:val="header"/>
    <w:basedOn w:val="Normal"/>
    <w:rsid w:val="00514918"/>
    <w:pPr>
      <w:tabs>
        <w:tab w:val="center" w:pos="4320"/>
        <w:tab w:val="right" w:pos="8640"/>
      </w:tabs>
    </w:pPr>
  </w:style>
  <w:style w:type="paragraph" w:styleId="Footer">
    <w:name w:val="footer"/>
    <w:basedOn w:val="Normal"/>
    <w:rsid w:val="00514918"/>
    <w:pPr>
      <w:tabs>
        <w:tab w:val="center" w:pos="4320"/>
        <w:tab w:val="right" w:pos="8640"/>
      </w:tabs>
    </w:pPr>
  </w:style>
  <w:style w:type="character" w:styleId="PageNumber">
    <w:name w:val="page number"/>
    <w:basedOn w:val="DefaultParagraphFont"/>
    <w:rsid w:val="00514918"/>
  </w:style>
  <w:style w:type="paragraph" w:styleId="BalloonText">
    <w:name w:val="Balloon Text"/>
    <w:basedOn w:val="Normal"/>
    <w:semiHidden/>
    <w:rsid w:val="00193651"/>
    <w:rPr>
      <w:rFonts w:ascii="Tahoma" w:hAnsi="Tahoma" w:cs="Tahoma"/>
      <w:sz w:val="16"/>
      <w:szCs w:val="16"/>
    </w:rPr>
  </w:style>
  <w:style w:type="paragraph" w:customStyle="1" w:styleId="GX">
    <w:name w:val="GX"/>
    <w:rsid w:val="0010284E"/>
    <w:pPr>
      <w:spacing w:before="60" w:after="60" w:line="260" w:lineRule="exact"/>
    </w:pPr>
    <w:rPr>
      <w:rFonts w:ascii="Times" w:eastAsia="Times" w:hAnsi="Times"/>
      <w:noProof/>
      <w:sz w:val="22"/>
    </w:rPr>
  </w:style>
  <w:style w:type="character" w:customStyle="1" w:styleId="GXBoldCharacter">
    <w:name w:val="GXBold Character"/>
    <w:basedOn w:val="DefaultParagraphFont"/>
    <w:rsid w:val="0010284E"/>
    <w:rPr>
      <w:rFonts w:ascii="Times" w:hAnsi="Times"/>
      <w:b/>
      <w:sz w:val="22"/>
    </w:rPr>
  </w:style>
  <w:style w:type="paragraph" w:customStyle="1" w:styleId="Default">
    <w:name w:val="Default"/>
    <w:rsid w:val="00777884"/>
    <w:pPr>
      <w:autoSpaceDE w:val="0"/>
      <w:autoSpaceDN w:val="0"/>
      <w:adjustRightInd w:val="0"/>
    </w:pPr>
    <w:rPr>
      <w:color w:val="000000"/>
      <w:sz w:val="24"/>
      <w:szCs w:val="24"/>
    </w:rPr>
  </w:style>
  <w:style w:type="paragraph" w:styleId="ListParagraph">
    <w:name w:val="List Paragraph"/>
    <w:basedOn w:val="Normal"/>
    <w:uiPriority w:val="99"/>
    <w:qFormat/>
    <w:rsid w:val="00DC0E1D"/>
    <w:pPr>
      <w:spacing w:after="200" w:line="276" w:lineRule="auto"/>
      <w:ind w:left="720"/>
      <w:contextualSpacing/>
    </w:pPr>
    <w:rPr>
      <w:rFonts w:ascii="Calibri" w:eastAsia="Calibri" w:hAnsi="Calibri"/>
      <w:sz w:val="22"/>
      <w:szCs w:val="22"/>
    </w:rPr>
  </w:style>
  <w:style w:type="paragraph" w:customStyle="1" w:styleId="subparagrapha">
    <w:name w:val="subparagrapha"/>
    <w:basedOn w:val="Default"/>
    <w:next w:val="Default"/>
    <w:uiPriority w:val="99"/>
    <w:rsid w:val="000F23D3"/>
    <w:rPr>
      <w:color w:val="auto"/>
    </w:rPr>
  </w:style>
</w:styles>
</file>

<file path=word/webSettings.xml><?xml version="1.0" encoding="utf-8"?>
<w:webSettings xmlns:r="http://schemas.openxmlformats.org/officeDocument/2006/relationships" xmlns:w="http://schemas.openxmlformats.org/wordprocessingml/2006/main">
  <w:divs>
    <w:div w:id="199175223">
      <w:bodyDiv w:val="1"/>
      <w:marLeft w:val="0"/>
      <w:marRight w:val="0"/>
      <w:marTop w:val="0"/>
      <w:marBottom w:val="0"/>
      <w:divBdr>
        <w:top w:val="none" w:sz="0" w:space="0" w:color="auto"/>
        <w:left w:val="none" w:sz="0" w:space="0" w:color="auto"/>
        <w:bottom w:val="none" w:sz="0" w:space="0" w:color="auto"/>
        <w:right w:val="none" w:sz="0" w:space="0" w:color="auto"/>
      </w:divBdr>
      <w:divsChild>
        <w:div w:id="1580795818">
          <w:marLeft w:val="0"/>
          <w:marRight w:val="0"/>
          <w:marTop w:val="0"/>
          <w:marBottom w:val="0"/>
          <w:divBdr>
            <w:top w:val="none" w:sz="0" w:space="0" w:color="auto"/>
            <w:left w:val="none" w:sz="0" w:space="0" w:color="auto"/>
            <w:bottom w:val="none" w:sz="0" w:space="0" w:color="auto"/>
            <w:right w:val="none" w:sz="0" w:space="0" w:color="auto"/>
          </w:divBdr>
          <w:divsChild>
            <w:div w:id="795173330">
              <w:marLeft w:val="0"/>
              <w:marRight w:val="0"/>
              <w:marTop w:val="0"/>
              <w:marBottom w:val="0"/>
              <w:divBdr>
                <w:top w:val="none" w:sz="0" w:space="0" w:color="auto"/>
                <w:left w:val="none" w:sz="0" w:space="0" w:color="auto"/>
                <w:bottom w:val="none" w:sz="0" w:space="0" w:color="auto"/>
                <w:right w:val="none" w:sz="0" w:space="0" w:color="auto"/>
              </w:divBdr>
              <w:divsChild>
                <w:div w:id="1787507613">
                  <w:marLeft w:val="0"/>
                  <w:marRight w:val="0"/>
                  <w:marTop w:val="0"/>
                  <w:marBottom w:val="0"/>
                  <w:divBdr>
                    <w:top w:val="none" w:sz="0" w:space="0" w:color="auto"/>
                    <w:left w:val="none" w:sz="0" w:space="0" w:color="auto"/>
                    <w:bottom w:val="none" w:sz="0" w:space="0" w:color="auto"/>
                    <w:right w:val="none" w:sz="0" w:space="0" w:color="auto"/>
                  </w:divBdr>
                  <w:divsChild>
                    <w:div w:id="1704746957">
                      <w:marLeft w:val="0"/>
                      <w:marRight w:val="0"/>
                      <w:marTop w:val="0"/>
                      <w:marBottom w:val="0"/>
                      <w:divBdr>
                        <w:top w:val="single" w:sz="6" w:space="0" w:color="616163"/>
                        <w:left w:val="single" w:sz="6" w:space="0" w:color="616163"/>
                        <w:bottom w:val="single" w:sz="6" w:space="0" w:color="616163"/>
                        <w:right w:val="single" w:sz="6" w:space="0" w:color="616163"/>
                      </w:divBdr>
                      <w:divsChild>
                        <w:div w:id="1721635690">
                          <w:marLeft w:val="0"/>
                          <w:marRight w:val="0"/>
                          <w:marTop w:val="0"/>
                          <w:marBottom w:val="0"/>
                          <w:divBdr>
                            <w:top w:val="none" w:sz="0" w:space="0" w:color="auto"/>
                            <w:left w:val="none" w:sz="0" w:space="0" w:color="auto"/>
                            <w:bottom w:val="none" w:sz="0" w:space="0" w:color="auto"/>
                            <w:right w:val="none" w:sz="0" w:space="0" w:color="auto"/>
                          </w:divBdr>
                          <w:divsChild>
                            <w:div w:id="146015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951364">
      <w:bodyDiv w:val="1"/>
      <w:marLeft w:val="0"/>
      <w:marRight w:val="0"/>
      <w:marTop w:val="0"/>
      <w:marBottom w:val="0"/>
      <w:divBdr>
        <w:top w:val="none" w:sz="0" w:space="0" w:color="auto"/>
        <w:left w:val="none" w:sz="0" w:space="0" w:color="auto"/>
        <w:bottom w:val="none" w:sz="0" w:space="0" w:color="auto"/>
        <w:right w:val="none" w:sz="0" w:space="0" w:color="auto"/>
      </w:divBdr>
      <w:divsChild>
        <w:div w:id="1947887321">
          <w:marLeft w:val="0"/>
          <w:marRight w:val="0"/>
          <w:marTop w:val="0"/>
          <w:marBottom w:val="0"/>
          <w:divBdr>
            <w:top w:val="none" w:sz="0" w:space="0" w:color="auto"/>
            <w:left w:val="none" w:sz="0" w:space="0" w:color="auto"/>
            <w:bottom w:val="none" w:sz="0" w:space="0" w:color="auto"/>
            <w:right w:val="none" w:sz="0" w:space="0" w:color="auto"/>
          </w:divBdr>
          <w:divsChild>
            <w:div w:id="1234655114">
              <w:marLeft w:val="0"/>
              <w:marRight w:val="0"/>
              <w:marTop w:val="0"/>
              <w:marBottom w:val="0"/>
              <w:divBdr>
                <w:top w:val="none" w:sz="0" w:space="0" w:color="auto"/>
                <w:left w:val="none" w:sz="0" w:space="0" w:color="auto"/>
                <w:bottom w:val="none" w:sz="0" w:space="0" w:color="auto"/>
                <w:right w:val="none" w:sz="0" w:space="0" w:color="auto"/>
              </w:divBdr>
              <w:divsChild>
                <w:div w:id="1582250860">
                  <w:marLeft w:val="0"/>
                  <w:marRight w:val="0"/>
                  <w:marTop w:val="0"/>
                  <w:marBottom w:val="0"/>
                  <w:divBdr>
                    <w:top w:val="none" w:sz="0" w:space="0" w:color="auto"/>
                    <w:left w:val="none" w:sz="0" w:space="0" w:color="auto"/>
                    <w:bottom w:val="none" w:sz="0" w:space="0" w:color="auto"/>
                    <w:right w:val="none" w:sz="0" w:space="0" w:color="auto"/>
                  </w:divBdr>
                  <w:divsChild>
                    <w:div w:id="420642397">
                      <w:marLeft w:val="0"/>
                      <w:marRight w:val="0"/>
                      <w:marTop w:val="0"/>
                      <w:marBottom w:val="0"/>
                      <w:divBdr>
                        <w:top w:val="none" w:sz="0" w:space="0" w:color="auto"/>
                        <w:left w:val="none" w:sz="0" w:space="0" w:color="auto"/>
                        <w:bottom w:val="none" w:sz="0" w:space="0" w:color="auto"/>
                        <w:right w:val="none" w:sz="0" w:space="0" w:color="auto"/>
                      </w:divBdr>
                      <w:divsChild>
                        <w:div w:id="64789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794437">
      <w:bodyDiv w:val="1"/>
      <w:marLeft w:val="0"/>
      <w:marRight w:val="0"/>
      <w:marTop w:val="0"/>
      <w:marBottom w:val="0"/>
      <w:divBdr>
        <w:top w:val="none" w:sz="0" w:space="0" w:color="auto"/>
        <w:left w:val="none" w:sz="0" w:space="0" w:color="auto"/>
        <w:bottom w:val="none" w:sz="0" w:space="0" w:color="auto"/>
        <w:right w:val="none" w:sz="0" w:space="0" w:color="auto"/>
      </w:divBdr>
      <w:divsChild>
        <w:div w:id="259023018">
          <w:marLeft w:val="0"/>
          <w:marRight w:val="0"/>
          <w:marTop w:val="0"/>
          <w:marBottom w:val="0"/>
          <w:divBdr>
            <w:top w:val="none" w:sz="0" w:space="0" w:color="auto"/>
            <w:left w:val="none" w:sz="0" w:space="0" w:color="auto"/>
            <w:bottom w:val="none" w:sz="0" w:space="0" w:color="auto"/>
            <w:right w:val="none" w:sz="0" w:space="0" w:color="auto"/>
          </w:divBdr>
          <w:divsChild>
            <w:div w:id="1274287966">
              <w:marLeft w:val="0"/>
              <w:marRight w:val="0"/>
              <w:marTop w:val="0"/>
              <w:marBottom w:val="0"/>
              <w:divBdr>
                <w:top w:val="none" w:sz="0" w:space="0" w:color="auto"/>
                <w:left w:val="none" w:sz="0" w:space="0" w:color="auto"/>
                <w:bottom w:val="none" w:sz="0" w:space="0" w:color="auto"/>
                <w:right w:val="none" w:sz="0" w:space="0" w:color="auto"/>
              </w:divBdr>
              <w:divsChild>
                <w:div w:id="313797780">
                  <w:marLeft w:val="0"/>
                  <w:marRight w:val="0"/>
                  <w:marTop w:val="0"/>
                  <w:marBottom w:val="0"/>
                  <w:divBdr>
                    <w:top w:val="none" w:sz="0" w:space="0" w:color="auto"/>
                    <w:left w:val="none" w:sz="0" w:space="0" w:color="auto"/>
                    <w:bottom w:val="none" w:sz="0" w:space="0" w:color="auto"/>
                    <w:right w:val="none" w:sz="0" w:space="0" w:color="auto"/>
                  </w:divBdr>
                  <w:divsChild>
                    <w:div w:id="607156339">
                      <w:marLeft w:val="0"/>
                      <w:marRight w:val="0"/>
                      <w:marTop w:val="0"/>
                      <w:marBottom w:val="0"/>
                      <w:divBdr>
                        <w:top w:val="none" w:sz="0" w:space="0" w:color="auto"/>
                        <w:left w:val="none" w:sz="0" w:space="0" w:color="auto"/>
                        <w:bottom w:val="none" w:sz="0" w:space="0" w:color="auto"/>
                        <w:right w:val="none" w:sz="0" w:space="0" w:color="auto"/>
                      </w:divBdr>
                      <w:divsChild>
                        <w:div w:id="108423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176773">
      <w:bodyDiv w:val="1"/>
      <w:marLeft w:val="0"/>
      <w:marRight w:val="0"/>
      <w:marTop w:val="0"/>
      <w:marBottom w:val="0"/>
      <w:divBdr>
        <w:top w:val="none" w:sz="0" w:space="0" w:color="auto"/>
        <w:left w:val="none" w:sz="0" w:space="0" w:color="auto"/>
        <w:bottom w:val="none" w:sz="0" w:space="0" w:color="auto"/>
        <w:right w:val="none" w:sz="0" w:space="0" w:color="auto"/>
      </w:divBdr>
      <w:divsChild>
        <w:div w:id="373506569">
          <w:marLeft w:val="0"/>
          <w:marRight w:val="0"/>
          <w:marTop w:val="0"/>
          <w:marBottom w:val="0"/>
          <w:divBdr>
            <w:top w:val="none" w:sz="0" w:space="0" w:color="auto"/>
            <w:left w:val="none" w:sz="0" w:space="0" w:color="auto"/>
            <w:bottom w:val="none" w:sz="0" w:space="0" w:color="auto"/>
            <w:right w:val="none" w:sz="0" w:space="0" w:color="auto"/>
          </w:divBdr>
          <w:divsChild>
            <w:div w:id="201794540">
              <w:marLeft w:val="0"/>
              <w:marRight w:val="0"/>
              <w:marTop w:val="0"/>
              <w:marBottom w:val="0"/>
              <w:divBdr>
                <w:top w:val="none" w:sz="0" w:space="0" w:color="auto"/>
                <w:left w:val="none" w:sz="0" w:space="0" w:color="auto"/>
                <w:bottom w:val="none" w:sz="0" w:space="0" w:color="auto"/>
                <w:right w:val="none" w:sz="0" w:space="0" w:color="auto"/>
              </w:divBdr>
              <w:divsChild>
                <w:div w:id="571620790">
                  <w:marLeft w:val="0"/>
                  <w:marRight w:val="0"/>
                  <w:marTop w:val="0"/>
                  <w:marBottom w:val="0"/>
                  <w:divBdr>
                    <w:top w:val="none" w:sz="0" w:space="0" w:color="auto"/>
                    <w:left w:val="none" w:sz="0" w:space="0" w:color="auto"/>
                    <w:bottom w:val="none" w:sz="0" w:space="0" w:color="auto"/>
                    <w:right w:val="none" w:sz="0" w:space="0" w:color="auto"/>
                  </w:divBdr>
                  <w:divsChild>
                    <w:div w:id="40902489">
                      <w:marLeft w:val="0"/>
                      <w:marRight w:val="0"/>
                      <w:marTop w:val="0"/>
                      <w:marBottom w:val="0"/>
                      <w:divBdr>
                        <w:top w:val="none" w:sz="0" w:space="0" w:color="auto"/>
                        <w:left w:val="none" w:sz="0" w:space="0" w:color="auto"/>
                        <w:bottom w:val="none" w:sz="0" w:space="0" w:color="auto"/>
                        <w:right w:val="none" w:sz="0" w:space="0" w:color="auto"/>
                      </w:divBdr>
                      <w:divsChild>
                        <w:div w:id="154405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th%20Bos\Local%20Settings\Temporary%20Internet%20Files\Content.IE5\SHIZ61MV\Math%20Lesson%20Plan%20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Math Lesson Plan Template[1]</Template>
  <TotalTime>3</TotalTime>
  <Pages>3</Pages>
  <Words>760</Words>
  <Characters>4338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Unit Template for CFB District</vt:lpstr>
    </vt:vector>
  </TitlesOfParts>
  <Company>The Competent Classroom</Company>
  <LinksUpToDate>false</LinksUpToDate>
  <CharactersWithSpaces>5088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Template for CFB District</dc:title>
  <dc:subject/>
  <dc:creator>Dr. Beth Bos</dc:creator>
  <cp:keywords/>
  <cp:lastModifiedBy>rfohlmeister</cp:lastModifiedBy>
  <cp:revision>2</cp:revision>
  <cp:lastPrinted>2007-10-08T19:08:00Z</cp:lastPrinted>
  <dcterms:created xsi:type="dcterms:W3CDTF">2010-04-23T16:05:00Z</dcterms:created>
  <dcterms:modified xsi:type="dcterms:W3CDTF">2010-04-23T16:05:00Z</dcterms:modified>
</cp:coreProperties>
</file>